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FFA" w:rsidRDefault="00E16FFA" w:rsidP="00E16FFA">
      <w:pPr>
        <w:pStyle w:val="Standard"/>
        <w:spacing w:after="113"/>
        <w:rPr>
          <w:rFonts w:ascii="Marker Felt" w:hAnsi="Marker Felt"/>
          <w:color w:val="00AE00"/>
          <w:sz w:val="32"/>
          <w:szCs w:val="32"/>
          <w:lang w:val="es-ES"/>
        </w:rPr>
      </w:pPr>
      <w:r>
        <w:rPr>
          <w:rFonts w:ascii="Marker Felt" w:hAnsi="Marker Felt"/>
          <w:color w:val="00AE00"/>
          <w:sz w:val="32"/>
          <w:szCs w:val="32"/>
          <w:lang w:val="es-ES"/>
        </w:rPr>
        <w:t xml:space="preserve">A </w:t>
      </w:r>
      <w:proofErr w:type="spellStart"/>
      <w:r>
        <w:rPr>
          <w:rFonts w:ascii="Marker Felt" w:hAnsi="Marker Felt"/>
          <w:color w:val="00AE00"/>
          <w:sz w:val="32"/>
          <w:szCs w:val="32"/>
          <w:lang w:val="es-ES"/>
        </w:rPr>
        <w:t>Symphony</w:t>
      </w:r>
      <w:proofErr w:type="spellEnd"/>
      <w:r>
        <w:rPr>
          <w:rFonts w:ascii="Marker Felt" w:hAnsi="Marker Felt"/>
          <w:color w:val="00AE00"/>
          <w:sz w:val="32"/>
          <w:szCs w:val="32"/>
          <w:lang w:val="es-ES"/>
        </w:rPr>
        <w:t xml:space="preserve"> of </w:t>
      </w:r>
      <w:proofErr w:type="spellStart"/>
      <w:r>
        <w:rPr>
          <w:rFonts w:ascii="Marker Felt" w:hAnsi="Marker Felt"/>
          <w:color w:val="00AE00"/>
          <w:sz w:val="32"/>
          <w:szCs w:val="32"/>
          <w:lang w:val="es-ES"/>
        </w:rPr>
        <w:t>Fractions</w:t>
      </w:r>
      <w:proofErr w:type="spellEnd"/>
    </w:p>
    <w:p w:rsidR="00E16FFA" w:rsidRPr="00E16FFA" w:rsidRDefault="00E16FFA" w:rsidP="00E16FFA">
      <w:pPr>
        <w:pStyle w:val="Standard"/>
        <w:spacing w:after="113"/>
        <w:rPr>
          <w:rFonts w:ascii="Calibri" w:eastAsia="MarkyMarker, Marko" w:hAnsi="Calibri" w:cs="MarkyMarker, Marko"/>
        </w:rPr>
      </w:pPr>
      <w:r>
        <w:rPr>
          <w:rFonts w:ascii="Calibri" w:eastAsia="MarkyMarker, Marko" w:hAnsi="Calibri" w:cs="MarkyMarker, Marko"/>
          <w:color w:val="auto"/>
        </w:rPr>
        <w:t>Oriol Pallarés and Carlota Petit</w:t>
      </w:r>
    </w:p>
    <w:p w:rsidR="00E16FFA" w:rsidRDefault="00E16FFA" w:rsidP="00E16FFA">
      <w:pPr>
        <w:pStyle w:val="Standard"/>
        <w:spacing w:before="113"/>
        <w:rPr>
          <w:rFonts w:ascii="Futura Hv BT" w:hAnsi="Futura Hv BT"/>
          <w:color w:val="993366"/>
          <w:sz w:val="28"/>
          <w:szCs w:val="28"/>
          <w:lang w:val="en-US"/>
        </w:rPr>
      </w:pPr>
      <w:proofErr w:type="spellStart"/>
      <w:r>
        <w:rPr>
          <w:rFonts w:ascii="Marker Felt" w:hAnsi="Marker Felt" w:cs="Arial"/>
          <w:color w:val="23B8DC"/>
          <w:sz w:val="28"/>
          <w:szCs w:val="28"/>
          <w:lang w:val="es-ES"/>
        </w:rPr>
        <w:t>Task</w:t>
      </w:r>
      <w:proofErr w:type="spellEnd"/>
      <w:r>
        <w:rPr>
          <w:rFonts w:ascii="Marker Felt" w:hAnsi="Marker Felt" w:cs="Arial"/>
          <w:color w:val="23B8DC"/>
          <w:sz w:val="28"/>
          <w:szCs w:val="28"/>
          <w:lang w:val="es-ES"/>
        </w:rPr>
        <w:t xml:space="preserve"> 1</w:t>
      </w:r>
      <w:proofErr w:type="gramStart"/>
      <w:r>
        <w:rPr>
          <w:rFonts w:ascii="Marker Felt" w:hAnsi="Marker Felt" w:cs="Arial"/>
          <w:color w:val="23B8DC"/>
          <w:sz w:val="28"/>
          <w:szCs w:val="28"/>
          <w:lang w:val="es-ES"/>
        </w:rPr>
        <w:t xml:space="preserve">: </w:t>
      </w:r>
      <w:r>
        <w:rPr>
          <w:rFonts w:ascii="Marker Felt" w:hAnsi="Marker Felt" w:cs="Arial"/>
          <w:color w:val="993366"/>
          <w:sz w:val="28"/>
          <w:szCs w:val="28"/>
          <w:lang w:val="en-US"/>
        </w:rPr>
        <w:t xml:space="preserve"> </w:t>
      </w:r>
      <w:r>
        <w:rPr>
          <w:rFonts w:ascii="Marker Felt" w:hAnsi="Marker Felt" w:cs="Arial"/>
          <w:sz w:val="28"/>
          <w:szCs w:val="28"/>
          <w:lang w:val="en-US"/>
        </w:rPr>
        <w:t>Becoming</w:t>
      </w:r>
      <w:proofErr w:type="gramEnd"/>
      <w:r>
        <w:rPr>
          <w:rFonts w:ascii="Marker Felt" w:hAnsi="Marker Felt" w:cs="Arial"/>
          <w:sz w:val="28"/>
          <w:szCs w:val="28"/>
          <w:lang w:val="en-US"/>
        </w:rPr>
        <w:t xml:space="preserve"> Music Experts</w:t>
      </w:r>
    </w:p>
    <w:p w:rsidR="00E16FFA" w:rsidRDefault="00E16FFA" w:rsidP="00E16FFA">
      <w:pPr>
        <w:pStyle w:val="Standard"/>
        <w:spacing w:before="113"/>
        <w:rPr>
          <w:rFonts w:ascii="Marker Felt" w:hAnsi="Marker Felt" w:cs="Arial"/>
          <w:sz w:val="12"/>
          <w:szCs w:val="12"/>
          <w:lang w:val="en-US"/>
        </w:rPr>
      </w:pPr>
    </w:p>
    <w:p w:rsidR="00E16FFA" w:rsidRDefault="00E16FFA" w:rsidP="00E16FFA">
      <w:pPr>
        <w:pStyle w:val="Standard"/>
        <w:spacing w:before="113"/>
      </w:pPr>
      <w:r>
        <w:rPr>
          <w:rFonts w:ascii="Marker Felt" w:hAnsi="Marker Felt"/>
          <w:color w:val="993366"/>
          <w:lang w:val="en-US"/>
        </w:rPr>
        <w:t xml:space="preserve">Worksheet 1: </w:t>
      </w:r>
      <w:r>
        <w:rPr>
          <w:rFonts w:ascii="Marker Felt" w:hAnsi="Marker Felt" w:cs="Arial"/>
          <w:lang w:val="en-US"/>
        </w:rPr>
        <w:t>Music Jigsaw Reading</w:t>
      </w:r>
    </w:p>
    <w:p w:rsidR="00E16FFA" w:rsidRDefault="00E16FFA" w:rsidP="00E16FFA">
      <w:pPr>
        <w:pStyle w:val="Standard"/>
        <w:spacing w:before="113"/>
        <w:rPr>
          <w:rFonts w:ascii="Marker Felt" w:hAnsi="Marker Felt" w:cs="Arial"/>
          <w:color w:val="23B8DC"/>
          <w:lang w:val="es-ES"/>
        </w:rPr>
      </w:pPr>
    </w:p>
    <w:p w:rsidR="00E16FFA" w:rsidRDefault="00E16FFA" w:rsidP="00E16FFA">
      <w:pPr>
        <w:pStyle w:val="Standard"/>
        <w:spacing w:after="113"/>
        <w:rPr>
          <w:rFonts w:ascii="Marker Felt" w:hAnsi="Marker Felt"/>
          <w:lang w:val="es-ES"/>
        </w:rPr>
      </w:pPr>
      <w:r>
        <w:rPr>
          <w:rFonts w:ascii="Marker Felt" w:hAnsi="Marker Felt" w:cs="Arial"/>
          <w:b/>
          <w:bCs/>
          <w:noProof/>
          <w:lang w:val="en-US"/>
        </w:rPr>
        <w:drawing>
          <wp:inline distT="0" distB="0" distL="0" distR="0">
            <wp:extent cx="337680" cy="345600"/>
            <wp:effectExtent l="0" t="0" r="0" b="0"/>
            <wp:docPr id="22" name="gràf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23" name="gràfics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24" name="gràf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Group work</w:t>
      </w:r>
    </w:p>
    <w:p w:rsidR="00E16FFA" w:rsidRDefault="00E16FFA" w:rsidP="00E16FFA">
      <w:pPr>
        <w:pStyle w:val="Standard"/>
        <w:spacing w:before="113"/>
        <w:rPr>
          <w:rFonts w:ascii="Marker Felt" w:hAnsi="Marker Felt" w:cs="Arial"/>
          <w:b/>
          <w:bCs/>
          <w:lang w:val="en-US"/>
        </w:rPr>
      </w:pPr>
    </w:p>
    <w:p w:rsidR="00E16FFA" w:rsidRDefault="00E16FFA" w:rsidP="00E16FFA">
      <w:pPr>
        <w:pStyle w:val="Standard"/>
        <w:widowControl/>
        <w:numPr>
          <w:ilvl w:val="0"/>
          <w:numId w:val="8"/>
        </w:numPr>
        <w:suppressAutoHyphens w:val="0"/>
        <w:autoSpaceDE/>
        <w:spacing w:after="240"/>
        <w:ind w:left="720" w:hanging="360"/>
        <w:rPr>
          <w:rFonts w:ascii="Calibri" w:hAnsi="Calibri" w:cs="Arial"/>
          <w:bCs/>
          <w:lang w:val="en-US"/>
        </w:rPr>
      </w:pPr>
      <w:r>
        <w:rPr>
          <w:rFonts w:ascii="Calibri" w:hAnsi="Calibri" w:cs="Arial"/>
          <w:bCs/>
          <w:lang w:val="en-US"/>
        </w:rPr>
        <w:t xml:space="preserve">In groups of five, assign yourselves a number from 1 to </w:t>
      </w:r>
      <w:r>
        <w:rPr>
          <w:rFonts w:ascii="Calibri" w:hAnsi="Calibri" w:cs="Arial"/>
          <w:bCs/>
          <w:noProof/>
          <w:lang w:val="en-US"/>
        </w:rPr>
        <w:drawing>
          <wp:anchor distT="0" distB="0" distL="114300" distR="114300" simplePos="0" relativeHeight="251659264" behindDoc="0" locked="0" layoutInCell="1" allowOverlap="1">
            <wp:simplePos x="0" y="0"/>
            <wp:positionH relativeFrom="column">
              <wp:posOffset>3876840</wp:posOffset>
            </wp:positionH>
            <wp:positionV relativeFrom="paragraph">
              <wp:posOffset>115560</wp:posOffset>
            </wp:positionV>
            <wp:extent cx="2242080" cy="2787120"/>
            <wp:effectExtent l="0" t="0" r="0" b="0"/>
            <wp:wrapTight wrapText="bothSides">
              <wp:wrapPolygon edited="0">
                <wp:start x="-184" y="0"/>
                <wp:lineTo x="-184" y="21407"/>
                <wp:lineTo x="21656" y="21407"/>
                <wp:lineTo x="21656" y="0"/>
                <wp:lineTo x="-184" y="0"/>
              </wp:wrapPolygon>
            </wp:wrapTight>
            <wp:docPr id="25"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42000" contrast="66000"/>
                    </a:blip>
                    <a:srcRect/>
                    <a:stretch>
                      <a:fillRect/>
                    </a:stretch>
                  </pic:blipFill>
                  <pic:spPr>
                    <a:xfrm>
                      <a:off x="0" y="0"/>
                      <a:ext cx="2242080" cy="2787120"/>
                    </a:xfrm>
                    <a:prstGeom prst="rect">
                      <a:avLst/>
                    </a:prstGeom>
                    <a:ln>
                      <a:noFill/>
                      <a:prstDash/>
                    </a:ln>
                  </pic:spPr>
                </pic:pic>
              </a:graphicData>
            </a:graphic>
          </wp:anchor>
        </w:drawing>
      </w:r>
      <w:r>
        <w:rPr>
          <w:rFonts w:ascii="Calibri" w:hAnsi="Calibri" w:cs="Arial"/>
          <w:bCs/>
          <w:lang w:val="en-US"/>
        </w:rPr>
        <w:t>5.</w:t>
      </w:r>
    </w:p>
    <w:p w:rsidR="00E16FFA" w:rsidRDefault="00E16FFA" w:rsidP="00E16FFA">
      <w:pPr>
        <w:pStyle w:val="Standard"/>
        <w:widowControl/>
        <w:numPr>
          <w:ilvl w:val="0"/>
          <w:numId w:val="6"/>
        </w:numPr>
        <w:suppressAutoHyphens w:val="0"/>
        <w:autoSpaceDE/>
        <w:spacing w:after="240"/>
        <w:ind w:left="720" w:hanging="360"/>
      </w:pPr>
      <w:r>
        <w:rPr>
          <w:rFonts w:ascii="Calibri" w:hAnsi="Calibri" w:cs="Arial"/>
          <w:bCs/>
          <w:lang w:val="en-US"/>
        </w:rPr>
        <w:t>Read the “expert card” that has your number. Try to understand it and memorize as much as you can.</w:t>
      </w:r>
    </w:p>
    <w:p w:rsidR="00E16FFA" w:rsidRDefault="00E16FFA" w:rsidP="00E16FFA">
      <w:pPr>
        <w:pStyle w:val="Standard"/>
        <w:widowControl/>
        <w:numPr>
          <w:ilvl w:val="0"/>
          <w:numId w:val="6"/>
        </w:numPr>
        <w:suppressAutoHyphens w:val="0"/>
        <w:autoSpaceDE/>
        <w:spacing w:after="240"/>
        <w:ind w:left="720" w:hanging="360"/>
      </w:pPr>
      <w:r>
        <w:rPr>
          <w:rFonts w:ascii="Calibri" w:hAnsi="Calibri" w:cs="Arial"/>
          <w:bCs/>
          <w:lang w:val="en-US"/>
        </w:rPr>
        <w:t>Make “expert” groups with the people from the ot</w:t>
      </w:r>
      <w:r>
        <w:rPr>
          <w:rFonts w:ascii="Calibri" w:hAnsi="Calibri" w:cs="Arial"/>
          <w:bCs/>
          <w:lang w:val="en-US"/>
        </w:rPr>
        <w:t>h</w:t>
      </w:r>
      <w:r>
        <w:rPr>
          <w:rFonts w:ascii="Calibri" w:hAnsi="Calibri" w:cs="Arial"/>
          <w:bCs/>
          <w:lang w:val="en-US"/>
        </w:rPr>
        <w:t>er teams that studied the same expert cards.  Once in your expert group, you will see that all of you have the same text.</w:t>
      </w:r>
    </w:p>
    <w:p w:rsidR="00E16FFA" w:rsidRDefault="00E16FFA" w:rsidP="00E16FFA">
      <w:pPr>
        <w:pStyle w:val="Standard"/>
        <w:widowControl/>
        <w:numPr>
          <w:ilvl w:val="0"/>
          <w:numId w:val="6"/>
        </w:numPr>
        <w:suppressAutoHyphens w:val="0"/>
        <w:autoSpaceDE/>
        <w:spacing w:after="240"/>
        <w:ind w:left="720" w:hanging="360"/>
      </w:pPr>
      <w:r>
        <w:rPr>
          <w:rFonts w:ascii="Webdings" w:eastAsia="Times New Roman" w:hAnsi="Webdings" w:cs="Arial"/>
          <w:bCs/>
          <w:color w:val="00AE00"/>
          <w:lang w:val="en-US"/>
        </w:rPr>
        <w:t></w:t>
      </w:r>
      <w:r>
        <w:rPr>
          <w:rFonts w:ascii="Calibri" w:eastAsia="Times New Roman" w:hAnsi="Calibri" w:cs="Arial"/>
          <w:bCs/>
          <w:lang w:val="en-US"/>
        </w:rPr>
        <w:t xml:space="preserve">   </w:t>
      </w:r>
      <w:r>
        <w:rPr>
          <w:rFonts w:ascii="Calibri" w:hAnsi="Calibri" w:cs="Arial"/>
          <w:bCs/>
          <w:lang w:val="en-US"/>
        </w:rPr>
        <w:t>You need to become real experts, so use as many strategies as you can to become more and more familiar with the content of the expert card: one of you explains, the others listen and help, ask each other questions, quiz each other...</w:t>
      </w:r>
    </w:p>
    <w:p w:rsidR="00E16FFA" w:rsidRDefault="00E16FFA" w:rsidP="00E16FFA">
      <w:pPr>
        <w:pStyle w:val="Standard"/>
        <w:widowControl/>
        <w:numPr>
          <w:ilvl w:val="0"/>
          <w:numId w:val="6"/>
        </w:numPr>
        <w:suppressAutoHyphens w:val="0"/>
        <w:autoSpaceDE/>
        <w:spacing w:after="240"/>
        <w:ind w:left="720" w:hanging="360"/>
        <w:rPr>
          <w:rFonts w:ascii="Calibri" w:hAnsi="Calibri" w:cs="Arial"/>
          <w:bCs/>
          <w:lang w:val="en-US"/>
        </w:rPr>
      </w:pPr>
      <w:r>
        <w:rPr>
          <w:rFonts w:ascii="Webdings" w:eastAsia="Times New Roman" w:hAnsi="Webdings" w:cs="Arial"/>
          <w:bCs/>
          <w:color w:val="00AE00"/>
          <w:lang w:val="en-US"/>
        </w:rPr>
        <w:t></w:t>
      </w:r>
      <w:r>
        <w:rPr>
          <w:rFonts w:ascii="Calibri" w:eastAsia="Times New Roman" w:hAnsi="Calibri" w:cs="Arial"/>
          <w:bCs/>
          <w:lang w:val="en-US"/>
        </w:rPr>
        <w:t xml:space="preserve">   </w:t>
      </w:r>
      <w:proofErr w:type="gramStart"/>
      <w:r>
        <w:rPr>
          <w:rFonts w:ascii="Calibri" w:hAnsi="Calibri" w:cs="Arial"/>
          <w:bCs/>
          <w:lang w:val="en-US"/>
        </w:rPr>
        <w:t>When</w:t>
      </w:r>
      <w:proofErr w:type="gramEnd"/>
      <w:r>
        <w:rPr>
          <w:rFonts w:ascii="Calibri" w:hAnsi="Calibri" w:cs="Arial"/>
          <w:bCs/>
          <w:lang w:val="en-US"/>
        </w:rPr>
        <w:t xml:space="preserve"> your teacher tells you to, work in pairs with someone from your “expert” group. Take turns explaining the text to each other without looking at it. The listener can look at the text and help the speaker.</w:t>
      </w:r>
    </w:p>
    <w:p w:rsidR="00E16FFA" w:rsidRDefault="00E16FFA" w:rsidP="00E16FFA">
      <w:pPr>
        <w:pStyle w:val="Standard"/>
        <w:widowControl/>
        <w:numPr>
          <w:ilvl w:val="0"/>
          <w:numId w:val="6"/>
        </w:numPr>
        <w:suppressAutoHyphens w:val="0"/>
        <w:autoSpaceDE/>
        <w:spacing w:after="240"/>
        <w:ind w:left="720" w:hanging="360"/>
        <w:rPr>
          <w:rFonts w:ascii="Calibri" w:hAnsi="Calibri" w:cs="Arial"/>
          <w:bCs/>
          <w:lang w:val="en-US"/>
        </w:rPr>
      </w:pPr>
      <w:r>
        <w:rPr>
          <w:rFonts w:ascii="Calibri" w:hAnsi="Calibri" w:cs="Arial"/>
          <w:bCs/>
          <w:lang w:val="en-US"/>
        </w:rPr>
        <w:t>Now go back to your original team of four.</w:t>
      </w:r>
    </w:p>
    <w:p w:rsidR="00E16FFA" w:rsidRDefault="00E16FFA" w:rsidP="00E16FFA">
      <w:pPr>
        <w:pStyle w:val="Standard"/>
        <w:widowControl/>
        <w:numPr>
          <w:ilvl w:val="0"/>
          <w:numId w:val="6"/>
        </w:numPr>
        <w:suppressAutoHyphens w:val="0"/>
        <w:autoSpaceDE/>
        <w:spacing w:after="240"/>
        <w:ind w:left="720" w:hanging="360"/>
        <w:rPr>
          <w:rFonts w:ascii="Calibri" w:hAnsi="Calibri" w:cs="Arial"/>
          <w:bCs/>
          <w:lang w:val="en-US"/>
        </w:rPr>
      </w:pPr>
      <w:r>
        <w:rPr>
          <w:rFonts w:ascii="Webdings" w:eastAsia="Times New Roman" w:hAnsi="Webdings" w:cs="Arial"/>
          <w:bCs/>
          <w:color w:val="00AE00"/>
          <w:lang w:val="en-US"/>
        </w:rPr>
        <w:t></w:t>
      </w:r>
      <w:r>
        <w:rPr>
          <w:rFonts w:ascii="Calibri" w:eastAsia="Times New Roman" w:hAnsi="Calibri" w:cs="Arial"/>
          <w:bCs/>
          <w:lang w:val="en-US"/>
        </w:rPr>
        <w:t xml:space="preserve">    </w:t>
      </w:r>
      <w:proofErr w:type="gramStart"/>
      <w:r>
        <w:rPr>
          <w:rFonts w:ascii="Calibri" w:hAnsi="Calibri" w:cs="Arial"/>
          <w:bCs/>
          <w:lang w:val="en-US"/>
        </w:rPr>
        <w:t>You</w:t>
      </w:r>
      <w:proofErr w:type="gramEnd"/>
      <w:r>
        <w:rPr>
          <w:rFonts w:ascii="Calibri" w:hAnsi="Calibri" w:cs="Arial"/>
          <w:bCs/>
          <w:lang w:val="en-US"/>
        </w:rPr>
        <w:t xml:space="preserve"> will now have some time to share everything you learned with the other members of your team. You are now the only expert of your text in the team, so you have to explain what you have already practiced to the rest of your team mates.</w:t>
      </w:r>
    </w:p>
    <w:p w:rsidR="00E16FFA" w:rsidRDefault="00E16FFA" w:rsidP="00E16FFA">
      <w:pPr>
        <w:pStyle w:val="Standard"/>
        <w:widowControl/>
        <w:numPr>
          <w:ilvl w:val="0"/>
          <w:numId w:val="6"/>
        </w:numPr>
        <w:suppressAutoHyphens w:val="0"/>
        <w:autoSpaceDE/>
        <w:spacing w:after="240"/>
        <w:ind w:left="720" w:hanging="360"/>
      </w:pPr>
      <w:r>
        <w:rPr>
          <w:rFonts w:ascii="Calibri" w:hAnsi="Calibri" w:cs="Arial"/>
          <w:bCs/>
          <w:lang w:val="en-US"/>
        </w:rPr>
        <w:t>The objective is that all of you learn the information contained in all the expert cards.</w:t>
      </w:r>
    </w:p>
    <w:p w:rsidR="00E16FFA" w:rsidRDefault="00E16FFA" w:rsidP="00E16FFA">
      <w:pPr>
        <w:pStyle w:val="Standard"/>
        <w:widowControl/>
        <w:numPr>
          <w:ilvl w:val="0"/>
          <w:numId w:val="6"/>
        </w:numPr>
        <w:suppressAutoHyphens w:val="0"/>
        <w:autoSpaceDE/>
        <w:spacing w:after="240"/>
        <w:ind w:left="720" w:hanging="360"/>
        <w:rPr>
          <w:rFonts w:ascii="Calibri" w:hAnsi="Calibri" w:cs="Arial"/>
          <w:bCs/>
          <w:lang w:val="en-US"/>
        </w:rPr>
      </w:pPr>
      <w:r>
        <w:rPr>
          <w:rFonts w:ascii="Calibri" w:hAnsi="Calibri" w:cs="Arial"/>
          <w:bCs/>
          <w:lang w:val="en-US"/>
        </w:rPr>
        <w:t>Your teacher will test you and your team to make sure that you have been working hard.</w:t>
      </w:r>
    </w:p>
    <w:p w:rsidR="00E16FFA" w:rsidRDefault="00E16FFA" w:rsidP="00E16FFA">
      <w:pPr>
        <w:pStyle w:val="Standard"/>
        <w:pageBreakBefore/>
      </w:pPr>
      <w:r>
        <w:rPr>
          <w:rFonts w:ascii="Another Typewriter" w:hAnsi="Another Typewriter" w:cs="Arial"/>
          <w:bCs/>
          <w:sz w:val="32"/>
          <w:lang w:val="en-US"/>
        </w:rPr>
        <w:lastRenderedPageBreak/>
        <w:t xml:space="preserve">STUDENT </w:t>
      </w:r>
      <w:r>
        <w:rPr>
          <w:rFonts w:ascii="Another Typewriter" w:hAnsi="Another Typewriter" w:cs="Arial"/>
          <w:b/>
          <w:bCs/>
          <w:color w:val="00B050"/>
          <w:sz w:val="32"/>
          <w:lang w:val="en-US"/>
        </w:rPr>
        <w:t>1</w:t>
      </w:r>
      <w:r>
        <w:rPr>
          <w:rFonts w:ascii="Another Typewriter" w:hAnsi="Another Typewriter" w:cs="Arial"/>
          <w:bCs/>
          <w:sz w:val="32"/>
          <w:lang w:val="en-US"/>
        </w:rPr>
        <w:t>: Expert card</w:t>
      </w:r>
    </w:p>
    <w:tbl>
      <w:tblPr>
        <w:tblpPr w:leftFromText="180" w:rightFromText="180" w:vertAnchor="text" w:horzAnchor="margin" w:tblpY="121"/>
        <w:tblW w:w="9121" w:type="dxa"/>
        <w:tblLayout w:type="fixed"/>
        <w:tblCellMar>
          <w:left w:w="10" w:type="dxa"/>
          <w:right w:w="10" w:type="dxa"/>
        </w:tblCellMar>
        <w:tblLook w:val="0000"/>
      </w:tblPr>
      <w:tblGrid>
        <w:gridCol w:w="9121"/>
      </w:tblGrid>
      <w:tr w:rsidR="00E16FFA" w:rsidTr="00E16FFA">
        <w:tblPrEx>
          <w:tblCellMar>
            <w:top w:w="0" w:type="dxa"/>
            <w:bottom w:w="0" w:type="dxa"/>
          </w:tblCellMar>
        </w:tblPrEx>
        <w:trPr>
          <w:trHeight w:val="11015"/>
        </w:trPr>
        <w:tc>
          <w:tcPr>
            <w:tcW w:w="9121"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tcPr>
          <w:p w:rsidR="00E16FFA" w:rsidRDefault="00E16FFA" w:rsidP="00E16FFA">
            <w:pPr>
              <w:pStyle w:val="Standard"/>
              <w:snapToGrid w:val="0"/>
              <w:rPr>
                <w:rFonts w:ascii="Futura Bk BT" w:hAnsi="Futura Bk BT"/>
                <w:b/>
              </w:rPr>
            </w:pPr>
          </w:p>
          <w:p w:rsidR="00E16FFA" w:rsidRDefault="00E16FFA" w:rsidP="00E16FFA">
            <w:pPr>
              <w:pStyle w:val="Standard"/>
              <w:rPr>
                <w:rFonts w:ascii="Calibri" w:hAnsi="Calibri"/>
                <w:b/>
              </w:rPr>
            </w:pPr>
            <w:r>
              <w:rPr>
                <w:rFonts w:ascii="Calibri" w:hAnsi="Calibri"/>
                <w:b/>
              </w:rPr>
              <w:t>HOW IS MUSIC WRITTEN?</w:t>
            </w:r>
          </w:p>
          <w:p w:rsidR="00E16FFA" w:rsidRDefault="00E16FFA" w:rsidP="00E16FFA">
            <w:pPr>
              <w:pStyle w:val="Standard"/>
              <w:rPr>
                <w:rFonts w:ascii="Calibri" w:hAnsi="Calibri"/>
              </w:rPr>
            </w:pPr>
            <w:r>
              <w:rPr>
                <w:rFonts w:ascii="Calibri" w:hAnsi="Calibri"/>
              </w:rPr>
              <w:t>Just as language is recorded with a set of letters that represent spoken sounds, music is recorded with a set of symbols that represent musical sounds. This system of symbols, called notation, tells musicians the pitch and the duration of each sound they are to play.</w:t>
            </w:r>
          </w:p>
          <w:p w:rsidR="00E16FFA" w:rsidRDefault="00E16FFA" w:rsidP="00E16FFA">
            <w:pPr>
              <w:pStyle w:val="Standard"/>
              <w:rPr>
                <w:rFonts w:ascii="Calibri" w:hAnsi="Calibri"/>
                <w:b/>
              </w:rPr>
            </w:pPr>
          </w:p>
          <w:p w:rsidR="00E16FFA" w:rsidRDefault="00E16FFA" w:rsidP="00E16FFA">
            <w:pPr>
              <w:pStyle w:val="Standard"/>
              <w:rPr>
                <w:rFonts w:ascii="Calibri" w:hAnsi="Calibri"/>
                <w:b/>
              </w:rPr>
            </w:pPr>
            <w:r>
              <w:rPr>
                <w:rFonts w:ascii="Calibri" w:hAnsi="Calibri"/>
                <w:b/>
                <w:noProof/>
                <w:lang w:val="en-US"/>
              </w:rPr>
              <w:drawing>
                <wp:anchor distT="0" distB="0" distL="114300" distR="114300" simplePos="0" relativeHeight="251661312" behindDoc="0" locked="0" layoutInCell="1" allowOverlap="1">
                  <wp:simplePos x="0" y="0"/>
                  <wp:positionH relativeFrom="column">
                    <wp:posOffset>4406759</wp:posOffset>
                  </wp:positionH>
                  <wp:positionV relativeFrom="paragraph">
                    <wp:posOffset>160560</wp:posOffset>
                  </wp:positionV>
                  <wp:extent cx="1486079" cy="627480"/>
                  <wp:effectExtent l="0" t="0" r="0" b="0"/>
                  <wp:wrapSquare wrapText="bothSides"/>
                  <wp:docPr id="48"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1486079" cy="627480"/>
                          </a:xfrm>
                          <a:prstGeom prst="rect">
                            <a:avLst/>
                          </a:prstGeom>
                          <a:ln>
                            <a:noFill/>
                            <a:prstDash/>
                          </a:ln>
                        </pic:spPr>
                      </pic:pic>
                    </a:graphicData>
                  </a:graphic>
                </wp:anchor>
              </w:drawing>
            </w:r>
            <w:r>
              <w:rPr>
                <w:rFonts w:ascii="Calibri" w:hAnsi="Calibri"/>
                <w:b/>
              </w:rPr>
              <w:t>Duration</w:t>
            </w:r>
          </w:p>
          <w:p w:rsidR="00E16FFA" w:rsidRDefault="00E16FFA" w:rsidP="00E16FFA">
            <w:pPr>
              <w:pStyle w:val="Standard"/>
            </w:pPr>
            <w:r>
              <w:rPr>
                <w:rFonts w:ascii="Calibri" w:hAnsi="Calibri"/>
              </w:rPr>
              <w:t xml:space="preserve">The longest note is the </w:t>
            </w:r>
            <w:r>
              <w:rPr>
                <w:rFonts w:ascii="Calibri" w:hAnsi="Calibri"/>
                <w:b/>
                <w:color w:val="FF9900"/>
              </w:rPr>
              <w:t>whole note</w:t>
            </w:r>
            <w:r>
              <w:rPr>
                <w:rFonts w:ascii="Calibri" w:hAnsi="Calibri"/>
              </w:rPr>
              <w:t xml:space="preserve">. Next is the </w:t>
            </w:r>
            <w:r>
              <w:rPr>
                <w:rFonts w:ascii="Calibri" w:hAnsi="Calibri"/>
                <w:b/>
                <w:color w:val="FF9900"/>
              </w:rPr>
              <w:t>half note</w:t>
            </w:r>
            <w:r>
              <w:rPr>
                <w:rFonts w:ascii="Calibri" w:hAnsi="Calibri"/>
                <w:b/>
              </w:rPr>
              <w:t>,</w:t>
            </w:r>
            <w:r>
              <w:rPr>
                <w:rFonts w:ascii="Calibri" w:hAnsi="Calibri"/>
              </w:rPr>
              <w:t xml:space="preserve"> then the</w:t>
            </w:r>
            <w:r>
              <w:rPr>
                <w:rStyle w:val="comptonartcopy1"/>
                <w:rFonts w:ascii="Calibri" w:hAnsi="Calibri"/>
                <w:lang w:val="en-US"/>
              </w:rPr>
              <w:t xml:space="preserve"> </w:t>
            </w:r>
            <w:r>
              <w:rPr>
                <w:rFonts w:ascii="Calibri" w:hAnsi="Calibri"/>
                <w:b/>
                <w:color w:val="FF9900"/>
              </w:rPr>
              <w:t>quarter note</w:t>
            </w:r>
            <w:r>
              <w:rPr>
                <w:rFonts w:ascii="Calibri" w:hAnsi="Calibri"/>
              </w:rPr>
              <w:t xml:space="preserve">, and so on, up to the </w:t>
            </w:r>
            <w:r>
              <w:rPr>
                <w:rFonts w:ascii="Calibri" w:hAnsi="Calibri"/>
                <w:b/>
                <w:color w:val="FF9900"/>
              </w:rPr>
              <w:t>sixty-fourth note</w:t>
            </w:r>
            <w:r>
              <w:rPr>
                <w:rFonts w:ascii="Calibri" w:hAnsi="Calibri"/>
              </w:rPr>
              <w:t xml:space="preserve">. Notes with shorter values than the quarter note have </w:t>
            </w:r>
            <w:r>
              <w:rPr>
                <w:rFonts w:ascii="Calibri" w:hAnsi="Calibri"/>
                <w:b/>
                <w:color w:val="FF9900"/>
              </w:rPr>
              <w:t>flags</w:t>
            </w:r>
            <w:r>
              <w:rPr>
                <w:rFonts w:ascii="Calibri" w:hAnsi="Calibri"/>
              </w:rPr>
              <w:t>, or “</w:t>
            </w:r>
            <w:r>
              <w:rPr>
                <w:rFonts w:ascii="Calibri" w:hAnsi="Calibri"/>
                <w:b/>
                <w:color w:val="FF9900"/>
              </w:rPr>
              <w:t>tails</w:t>
            </w:r>
            <w:r>
              <w:rPr>
                <w:rFonts w:ascii="Calibri" w:hAnsi="Calibri"/>
              </w:rPr>
              <w:t>,” on their stems.</w:t>
            </w:r>
          </w:p>
          <w:p w:rsidR="00E16FFA" w:rsidRDefault="00E16FFA" w:rsidP="00E16FFA">
            <w:pPr>
              <w:pStyle w:val="NormalWeb"/>
            </w:pPr>
            <w:r>
              <w:rPr>
                <w:rFonts w:ascii="Calibri" w:hAnsi="Calibri"/>
                <w:lang w:val="en-GB" w:eastAsia="ar-SA"/>
              </w:rPr>
              <w:t>The whole note has the same time value as—or equal to—two half notes. A whole note also equals 4 quarter notes, 8 eighth notes, and so on, up to 64 sixty-fourth notes. When two or more eighth notes or shorter notes follow each other, they are often joined.</w:t>
            </w:r>
          </w:p>
          <w:p w:rsidR="00E16FFA" w:rsidRDefault="00E16FFA" w:rsidP="00E16FFA">
            <w:pPr>
              <w:pStyle w:val="Standard"/>
            </w:pPr>
            <w:r>
              <w:rPr>
                <w:rFonts w:ascii="Calibri" w:hAnsi="Calibri"/>
                <w:b/>
                <w:color w:val="FF9900"/>
              </w:rPr>
              <w:t>Breaking a whole note</w:t>
            </w:r>
            <w:r>
              <w:rPr>
                <w:rFonts w:ascii="Calibri" w:hAnsi="Calibri"/>
              </w:rPr>
              <w:t xml:space="preserve"> into equal shorter notes can be seen as fractioning it, just as the names of the shorter notes indicate.</w:t>
            </w:r>
          </w:p>
          <w:p w:rsidR="00E16FFA" w:rsidRDefault="00E16FFA" w:rsidP="00E16FFA">
            <w:pPr>
              <w:pStyle w:val="Standard"/>
              <w:rPr>
                <w:rFonts w:ascii="Calibri" w:hAnsi="Calibri"/>
              </w:rPr>
            </w:pPr>
          </w:p>
          <w:p w:rsidR="00E16FFA" w:rsidRDefault="00E16FFA" w:rsidP="00E16FFA">
            <w:pPr>
              <w:pStyle w:val="Standard"/>
            </w:pPr>
            <w:r>
              <w:rPr>
                <w:noProof/>
                <w:lang w:val="en-US"/>
              </w:rPr>
              <w:drawing>
                <wp:anchor distT="0" distB="0" distL="114300" distR="114300" simplePos="0" relativeHeight="251662336" behindDoc="0" locked="0" layoutInCell="1" allowOverlap="1">
                  <wp:simplePos x="0" y="0"/>
                  <wp:positionH relativeFrom="column">
                    <wp:posOffset>69120</wp:posOffset>
                  </wp:positionH>
                  <wp:positionV relativeFrom="paragraph">
                    <wp:posOffset>-539280</wp:posOffset>
                  </wp:positionV>
                  <wp:extent cx="800280" cy="419040"/>
                  <wp:effectExtent l="0" t="0" r="0" b="0"/>
                  <wp:wrapSquare wrapText="bothSides"/>
                  <wp:docPr id="49"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800280" cy="419040"/>
                          </a:xfrm>
                          <a:prstGeom prst="rect">
                            <a:avLst/>
                          </a:prstGeom>
                          <a:ln>
                            <a:noFill/>
                            <a:prstDash/>
                          </a:ln>
                        </pic:spPr>
                      </pic:pic>
                    </a:graphicData>
                  </a:graphic>
                </wp:anchor>
              </w:drawing>
            </w:r>
            <w:r>
              <w:rPr>
                <w:rFonts w:ascii="Calibri" w:hAnsi="Calibri"/>
              </w:rPr>
              <w:t>Observing the diagram below, we can say that:</w:t>
            </w:r>
          </w:p>
          <w:p w:rsidR="00E16FFA" w:rsidRDefault="00E16FFA" w:rsidP="00E16FFA">
            <w:pPr>
              <w:pStyle w:val="Standard"/>
              <w:jc w:val="center"/>
              <w:rPr>
                <w:rFonts w:ascii="Calibri" w:hAnsi="Calibri"/>
              </w:rPr>
            </w:pPr>
          </w:p>
          <w:p w:rsidR="00E16FFA" w:rsidRDefault="00E16FFA" w:rsidP="00E16FFA">
            <w:pPr>
              <w:pStyle w:val="Standard"/>
              <w:jc w:val="center"/>
              <w:rPr>
                <w:rFonts w:ascii="Calibri" w:hAnsi="Calibri"/>
              </w:rPr>
            </w:pPr>
            <w:r>
              <w:rPr>
                <w:rFonts w:ascii="Calibri" w:hAnsi="Calibri"/>
              </w:rPr>
              <w:t>Whole note = half note + half note = quarter note + quarter note = etc.</w:t>
            </w:r>
          </w:p>
          <w:p w:rsidR="00E16FFA" w:rsidRPr="009479A8" w:rsidRDefault="00E16FFA" w:rsidP="00E16FFA">
            <w:pPr>
              <w:pStyle w:val="Standard"/>
              <w:jc w:val="center"/>
              <w:rPr>
                <w:lang w:val="de-DE"/>
              </w:rPr>
            </w:pPr>
            <w:r>
              <w:rPr>
                <w:rFonts w:ascii="MusiSync" w:hAnsi="MusiSync"/>
                <w:sz w:val="60"/>
                <w:lang w:val="es-ES"/>
              </w:rPr>
              <w:t xml:space="preserve">w= h+ h= q+ q+ q+ q = </w:t>
            </w:r>
            <w:proofErr w:type="spellStart"/>
            <w:r>
              <w:rPr>
                <w:rFonts w:ascii="MusiSync" w:hAnsi="MusiSync"/>
                <w:sz w:val="60"/>
                <w:lang w:val="es-ES"/>
              </w:rPr>
              <w:t>e+e+e+e+e+e+e+e</w:t>
            </w:r>
            <w:proofErr w:type="spellEnd"/>
            <w:r>
              <w:rPr>
                <w:rFonts w:ascii="MusiSync" w:hAnsi="MusiSync"/>
                <w:sz w:val="60"/>
                <w:lang w:val="es-ES"/>
              </w:rPr>
              <w:t xml:space="preserve"> </w:t>
            </w:r>
            <w:r>
              <w:rPr>
                <w:rFonts w:ascii="Calibri" w:hAnsi="Calibri"/>
                <w:lang w:val="es-ES"/>
              </w:rPr>
              <w:t>= etc.</w:t>
            </w:r>
          </w:p>
          <w:p w:rsidR="00E16FFA" w:rsidRDefault="00E16FFA" w:rsidP="00E16FFA">
            <w:pPr>
              <w:pStyle w:val="Standard"/>
              <w:rPr>
                <w:rFonts w:ascii="Calibri" w:hAnsi="Calibri"/>
                <w:lang w:val="es-ES"/>
              </w:rPr>
            </w:pPr>
            <w:r w:rsidRPr="00F474E3">
              <w:rPr>
                <w:rFonts w:ascii="Calibri" w:eastAsia="Times New Roman" w:hAnsi="Calibri" w:cs="Times New Roman"/>
                <w:color w:val="auto"/>
                <w:lang w:val="es-ES"/>
              </w:rPr>
              <w:pict>
                <v:shapetype id="_x0000_t202" coordsize="21600,21600" o:spt="202" path="m,l,21600r21600,l21600,xe">
                  <v:stroke joinstyle="miter"/>
                  <v:path gradientshapeok="t" o:connecttype="rect"/>
                </v:shapetype>
                <v:shape id="Frame2" o:spid="_x0000_s1035" type="#_x0000_t202" style="position:absolute;margin-left:318.05pt;margin-top:9.35pt;width:125pt;height:162pt;z-index:251658240;visibility:visible" stroked="f">
                  <v:textbox style="mso-next-textbox:#Frame2;mso-rotate-with-shape:t" inset="2.8mm,1.53mm,2.8mm,1.53mm">
                    <w:txbxContent>
                      <w:p w:rsidR="00E16FFA" w:rsidRDefault="00E16FFA" w:rsidP="00E16FFA">
                        <w:pPr>
                          <w:pStyle w:val="Standard"/>
                          <w:spacing w:line="384" w:lineRule="auto"/>
                        </w:pPr>
                        <w:r>
                          <w:rPr>
                            <w:rStyle w:val="comptonartcopy1"/>
                            <w:rFonts w:ascii="Calibri" w:hAnsi="Calibri"/>
                            <w:lang w:val="en-US" w:eastAsia="es-ES"/>
                          </w:rPr>
                          <w:t>Whole note</w:t>
                        </w:r>
                      </w:p>
                      <w:p w:rsidR="00E16FFA" w:rsidRDefault="00E16FFA" w:rsidP="00E16FFA">
                        <w:pPr>
                          <w:pStyle w:val="Standard"/>
                          <w:spacing w:line="384" w:lineRule="auto"/>
                        </w:pPr>
                        <w:r>
                          <w:rPr>
                            <w:rStyle w:val="comptonartcopy1"/>
                            <w:rFonts w:ascii="Calibri" w:hAnsi="Calibri"/>
                            <w:lang w:val="en-US" w:eastAsia="es-ES"/>
                          </w:rPr>
                          <w:t>Half note</w:t>
                        </w:r>
                      </w:p>
                      <w:p w:rsidR="00E16FFA" w:rsidRDefault="00E16FFA" w:rsidP="00E16FFA">
                        <w:pPr>
                          <w:pStyle w:val="Standard"/>
                          <w:spacing w:line="384" w:lineRule="auto"/>
                        </w:pPr>
                        <w:r>
                          <w:rPr>
                            <w:rStyle w:val="comptonartcopy1"/>
                            <w:rFonts w:ascii="Calibri" w:hAnsi="Calibri"/>
                            <w:lang w:val="en-US" w:eastAsia="es-ES"/>
                          </w:rPr>
                          <w:t>Quarter note</w:t>
                        </w:r>
                      </w:p>
                      <w:p w:rsidR="00E16FFA" w:rsidRDefault="00E16FFA" w:rsidP="00E16FFA">
                        <w:pPr>
                          <w:pStyle w:val="Standard"/>
                          <w:spacing w:line="384" w:lineRule="auto"/>
                        </w:pPr>
                        <w:r>
                          <w:rPr>
                            <w:rStyle w:val="comptonartcopy1"/>
                            <w:rFonts w:ascii="Calibri" w:hAnsi="Calibri"/>
                            <w:lang w:val="en-US" w:eastAsia="es-ES"/>
                          </w:rPr>
                          <w:t>Eighth note</w:t>
                        </w:r>
                      </w:p>
                      <w:p w:rsidR="00E16FFA" w:rsidRDefault="00E16FFA" w:rsidP="00E16FFA">
                        <w:pPr>
                          <w:pStyle w:val="Standard"/>
                          <w:spacing w:line="384" w:lineRule="auto"/>
                        </w:pPr>
                        <w:r>
                          <w:rPr>
                            <w:rStyle w:val="comptonartcopy1"/>
                            <w:rFonts w:ascii="Calibri" w:hAnsi="Calibri"/>
                            <w:lang w:val="en-US" w:eastAsia="es-ES"/>
                          </w:rPr>
                          <w:t>Sixteenth note</w:t>
                        </w:r>
                      </w:p>
                      <w:p w:rsidR="00E16FFA" w:rsidRDefault="00E16FFA" w:rsidP="00E16FFA">
                        <w:pPr>
                          <w:pStyle w:val="Standard"/>
                          <w:spacing w:line="384" w:lineRule="auto"/>
                        </w:pPr>
                        <w:r>
                          <w:rPr>
                            <w:rStyle w:val="comptonartcopy1"/>
                            <w:rFonts w:ascii="Calibri" w:hAnsi="Calibri"/>
                            <w:lang w:val="en-US" w:eastAsia="es-ES"/>
                          </w:rPr>
                          <w:t>Thirty-second note</w:t>
                        </w:r>
                      </w:p>
                    </w:txbxContent>
                  </v:textbox>
                </v:shape>
              </w:pict>
            </w:r>
            <w:r>
              <w:rPr>
                <w:rFonts w:ascii="Calibri" w:hAnsi="Calibri"/>
                <w:noProof/>
                <w:lang w:val="en-US"/>
              </w:rPr>
              <w:drawing>
                <wp:anchor distT="0" distB="0" distL="114300" distR="114300" simplePos="0" relativeHeight="251664384" behindDoc="1" locked="0" layoutInCell="1" allowOverlap="1">
                  <wp:simplePos x="0" y="0"/>
                  <wp:positionH relativeFrom="column">
                    <wp:posOffset>535320</wp:posOffset>
                  </wp:positionH>
                  <wp:positionV relativeFrom="paragraph">
                    <wp:posOffset>108000</wp:posOffset>
                  </wp:positionV>
                  <wp:extent cx="3429000" cy="1818000"/>
                  <wp:effectExtent l="0" t="0" r="0" b="0"/>
                  <wp:wrapNone/>
                  <wp:docPr id="50"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3429000" cy="1818000"/>
                          </a:xfrm>
                          <a:prstGeom prst="rect">
                            <a:avLst/>
                          </a:prstGeom>
                          <a:ln>
                            <a:noFill/>
                            <a:prstDash/>
                          </a:ln>
                        </pic:spPr>
                      </pic:pic>
                    </a:graphicData>
                  </a:graphic>
                </wp:anchor>
              </w:drawing>
            </w: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rPr>
                <w:lang w:val="es-ES"/>
              </w:rPr>
            </w:pPr>
          </w:p>
          <w:p w:rsidR="00E16FFA" w:rsidRDefault="00E16FFA" w:rsidP="00E16FFA">
            <w:pPr>
              <w:pStyle w:val="Standard"/>
            </w:pPr>
            <w:r>
              <w:rPr>
                <w:lang w:val="es-ES"/>
              </w:rPr>
              <w:t xml:space="preserve">                                   </w:t>
            </w:r>
            <w:r>
              <w:rPr>
                <w:rFonts w:ascii="Futura Bk BT" w:hAnsi="Futura Bk BT"/>
              </w:rPr>
              <w:t>1 =</w:t>
            </w:r>
            <m:oMath>
              <m: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r>
                <m:rPr>
                  <m:sty m:val="p"/>
                </m:rPr>
                <w:rPr>
                  <w:rFonts w:ascii="Cambria Math" w:hAnsi="Cambria Math"/>
                </w:rPr>
                <m:t>...</m:t>
              </m:r>
            </m:oMath>
          </w:p>
        </w:tc>
      </w:tr>
    </w:tbl>
    <w:p w:rsidR="00E16FFA" w:rsidRDefault="00E16FFA" w:rsidP="00E16FFA">
      <w:pPr>
        <w:pStyle w:val="Standard"/>
        <w:rPr>
          <w:rFonts w:ascii="Futura Bk BT" w:hAnsi="Futura Bk BT" w:cs="Arial"/>
          <w:b/>
          <w:bCs/>
          <w:lang w:val="en-US"/>
        </w:rPr>
      </w:pPr>
    </w:p>
    <w:p w:rsidR="00E16FFA" w:rsidRDefault="00E16FFA" w:rsidP="00E16FFA">
      <w:pPr>
        <w:pStyle w:val="Standard"/>
        <w:pageBreakBefore/>
      </w:pPr>
      <w:r>
        <w:rPr>
          <w:rFonts w:ascii="Another Typewriter" w:hAnsi="Another Typewriter" w:cs="Arial"/>
          <w:bCs/>
          <w:sz w:val="32"/>
          <w:lang w:val="en-US"/>
        </w:rPr>
        <w:lastRenderedPageBreak/>
        <w:t xml:space="preserve">STUDENT </w:t>
      </w:r>
      <w:r>
        <w:rPr>
          <w:rFonts w:ascii="Another Typewriter" w:hAnsi="Another Typewriter" w:cs="Arial"/>
          <w:b/>
          <w:bCs/>
          <w:color w:val="00B050"/>
          <w:sz w:val="32"/>
          <w:lang w:val="en-US"/>
        </w:rPr>
        <w:t>2</w:t>
      </w:r>
      <w:r>
        <w:rPr>
          <w:rFonts w:ascii="Another Typewriter" w:hAnsi="Another Typewriter" w:cs="Arial"/>
          <w:bCs/>
          <w:sz w:val="32"/>
          <w:lang w:val="en-US"/>
        </w:rPr>
        <w:t>: Expert card</w:t>
      </w:r>
    </w:p>
    <w:p w:rsidR="00E16FFA" w:rsidRDefault="00E16FFA" w:rsidP="00E16FFA">
      <w:pPr>
        <w:pStyle w:val="Standard"/>
        <w:rPr>
          <w:rFonts w:ascii="Another Typewriter" w:hAnsi="Another Typewriter" w:cs="Arial"/>
          <w:bCs/>
          <w:sz w:val="32"/>
          <w:lang w:val="en-US"/>
        </w:rPr>
      </w:pPr>
    </w:p>
    <w:tbl>
      <w:tblPr>
        <w:tblW w:w="9218" w:type="dxa"/>
        <w:tblInd w:w="114" w:type="dxa"/>
        <w:tblLayout w:type="fixed"/>
        <w:tblCellMar>
          <w:left w:w="10" w:type="dxa"/>
          <w:right w:w="10" w:type="dxa"/>
        </w:tblCellMar>
        <w:tblLook w:val="0000"/>
      </w:tblPr>
      <w:tblGrid>
        <w:gridCol w:w="9218"/>
      </w:tblGrid>
      <w:tr w:rsidR="00E16FFA" w:rsidTr="00E16FFA">
        <w:tblPrEx>
          <w:tblCellMar>
            <w:top w:w="0" w:type="dxa"/>
            <w:bottom w:w="0" w:type="dxa"/>
          </w:tblCellMar>
        </w:tblPrEx>
        <w:trPr>
          <w:trHeight w:val="10686"/>
        </w:trPr>
        <w:tc>
          <w:tcPr>
            <w:tcW w:w="9218"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tcPr>
          <w:p w:rsidR="00E16FFA" w:rsidRDefault="00E16FFA" w:rsidP="00E1594F">
            <w:pPr>
              <w:pStyle w:val="Standard"/>
              <w:snapToGrid w:val="0"/>
              <w:rPr>
                <w:rFonts w:ascii="Calibri" w:hAnsi="Calibri"/>
                <w:b/>
              </w:rPr>
            </w:pPr>
            <w:r>
              <w:rPr>
                <w:rFonts w:ascii="Calibri" w:hAnsi="Calibri"/>
                <w:b/>
              </w:rPr>
              <w:t>Did you know...</w:t>
            </w:r>
          </w:p>
          <w:p w:rsidR="00E16FFA" w:rsidRDefault="00E16FFA" w:rsidP="00E1594F">
            <w:pPr>
              <w:pStyle w:val="Standard"/>
              <w:rPr>
                <w:rFonts w:ascii="Calibri" w:hAnsi="Calibri"/>
                <w:b/>
              </w:rPr>
            </w:pPr>
          </w:p>
          <w:p w:rsidR="00E16FFA" w:rsidRDefault="00E16FFA" w:rsidP="00E1594F">
            <w:pPr>
              <w:pStyle w:val="Standard"/>
              <w:rPr>
                <w:rFonts w:ascii="Calibri" w:hAnsi="Calibri"/>
              </w:rPr>
            </w:pPr>
            <w:r>
              <w:rPr>
                <w:rFonts w:ascii="Calibri" w:hAnsi="Calibri"/>
              </w:rPr>
              <w:t>…that there are two systems for naming note values in the English language. Here, the American names are listed first and the European names are listed in parentheses.</w:t>
            </w:r>
          </w:p>
          <w:p w:rsidR="00E16FFA" w:rsidRDefault="00E16FFA" w:rsidP="00E1594F">
            <w:pPr>
              <w:pStyle w:val="Standard"/>
              <w:rPr>
                <w:rFonts w:ascii="Calibri" w:hAnsi="Calibri"/>
              </w:rPr>
            </w:pPr>
          </w:p>
          <w:p w:rsidR="00E16FFA" w:rsidRDefault="00E16FFA" w:rsidP="00E16FFA">
            <w:pPr>
              <w:pStyle w:val="Standard"/>
              <w:widowControl/>
              <w:numPr>
                <w:ilvl w:val="0"/>
                <w:numId w:val="9"/>
              </w:numPr>
              <w:autoSpaceDE/>
              <w:rPr>
                <w:rFonts w:ascii="Calibri" w:hAnsi="Calibri"/>
              </w:rPr>
            </w:pPr>
            <w:r>
              <w:rPr>
                <w:rFonts w:ascii="Calibri" w:hAnsi="Calibri"/>
                <w:b/>
                <w:color w:val="333333"/>
                <w:lang w:val="en-US"/>
              </w:rPr>
              <w:t>Whole</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r>
            <w:r>
              <w:rPr>
                <w:rFonts w:ascii="Calibri" w:hAnsi="Calibri"/>
                <w:color w:val="333333"/>
                <w:lang w:val="en-US"/>
              </w:rPr>
              <w:tab/>
              <w:t>(semibreve)</w:t>
            </w:r>
          </w:p>
          <w:p w:rsidR="00E16FFA" w:rsidRDefault="00E16FFA" w:rsidP="00E16FFA">
            <w:pPr>
              <w:pStyle w:val="Standard"/>
              <w:widowControl/>
              <w:numPr>
                <w:ilvl w:val="0"/>
                <w:numId w:val="9"/>
              </w:numPr>
              <w:autoSpaceDE/>
              <w:rPr>
                <w:rFonts w:ascii="Calibri" w:hAnsi="Calibri"/>
              </w:rPr>
            </w:pPr>
            <w:r>
              <w:rPr>
                <w:rFonts w:ascii="Calibri" w:hAnsi="Calibri"/>
                <w:b/>
                <w:color w:val="333333"/>
                <w:lang w:val="en-US"/>
              </w:rPr>
              <w:t>Half</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r>
            <w:r>
              <w:rPr>
                <w:rFonts w:ascii="Calibri" w:hAnsi="Calibri"/>
                <w:color w:val="333333"/>
                <w:lang w:val="en-US"/>
              </w:rPr>
              <w:tab/>
              <w:t>(minim)</w:t>
            </w:r>
          </w:p>
          <w:p w:rsidR="00E16FFA" w:rsidRDefault="00E16FFA" w:rsidP="00E16FFA">
            <w:pPr>
              <w:pStyle w:val="Standard"/>
              <w:widowControl/>
              <w:numPr>
                <w:ilvl w:val="0"/>
                <w:numId w:val="9"/>
              </w:numPr>
              <w:autoSpaceDE/>
              <w:rPr>
                <w:rFonts w:ascii="Calibri" w:hAnsi="Calibri"/>
              </w:rPr>
            </w:pPr>
            <w:r>
              <w:rPr>
                <w:rFonts w:ascii="Calibri" w:hAnsi="Calibri"/>
                <w:b/>
                <w:color w:val="333333"/>
                <w:lang w:val="en-US"/>
              </w:rPr>
              <w:t>Quarter</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t xml:space="preserve">             (crotchet)</w:t>
            </w:r>
          </w:p>
          <w:p w:rsidR="00E16FFA" w:rsidRDefault="00E16FFA" w:rsidP="00E16FFA">
            <w:pPr>
              <w:pStyle w:val="Standard"/>
              <w:widowControl/>
              <w:numPr>
                <w:ilvl w:val="0"/>
                <w:numId w:val="9"/>
              </w:numPr>
              <w:autoSpaceDE/>
              <w:rPr>
                <w:rFonts w:ascii="Calibri" w:hAnsi="Calibri"/>
              </w:rPr>
            </w:pPr>
            <w:r>
              <w:rPr>
                <w:rFonts w:ascii="Calibri" w:hAnsi="Calibri"/>
                <w:b/>
                <w:color w:val="333333"/>
                <w:lang w:val="en-US"/>
              </w:rPr>
              <w:t>Eighth</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r>
            <w:r>
              <w:rPr>
                <w:rFonts w:ascii="Calibri" w:hAnsi="Calibri"/>
                <w:color w:val="333333"/>
                <w:lang w:val="en-US"/>
              </w:rPr>
              <w:tab/>
              <w:t>(quaver)</w:t>
            </w:r>
          </w:p>
          <w:p w:rsidR="00E16FFA" w:rsidRDefault="00E16FFA" w:rsidP="00E16FFA">
            <w:pPr>
              <w:pStyle w:val="Standard"/>
              <w:widowControl/>
              <w:numPr>
                <w:ilvl w:val="0"/>
                <w:numId w:val="9"/>
              </w:numPr>
              <w:autoSpaceDE/>
              <w:rPr>
                <w:rFonts w:ascii="Calibri" w:hAnsi="Calibri"/>
              </w:rPr>
            </w:pPr>
            <w:r>
              <w:rPr>
                <w:rFonts w:ascii="Calibri" w:hAnsi="Calibri"/>
                <w:b/>
                <w:color w:val="333333"/>
                <w:lang w:val="en-US"/>
              </w:rPr>
              <w:t>Sixteenth</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t>(semiquaver)</w:t>
            </w:r>
          </w:p>
          <w:p w:rsidR="00E16FFA" w:rsidRDefault="00E16FFA" w:rsidP="00E16FFA">
            <w:pPr>
              <w:pStyle w:val="Standard"/>
              <w:widowControl/>
              <w:numPr>
                <w:ilvl w:val="0"/>
                <w:numId w:val="9"/>
              </w:numPr>
              <w:autoSpaceDE/>
              <w:rPr>
                <w:rFonts w:ascii="Calibri" w:hAnsi="Calibri"/>
              </w:rPr>
            </w:pPr>
            <w:r>
              <w:rPr>
                <w:rFonts w:ascii="Calibri" w:hAnsi="Calibri"/>
                <w:b/>
                <w:color w:val="333333"/>
                <w:lang w:val="en-US"/>
              </w:rPr>
              <w:t>Thirty-second</w:t>
            </w:r>
            <w:r>
              <w:rPr>
                <w:rFonts w:ascii="Calibri" w:hAnsi="Calibri"/>
                <w:color w:val="333333"/>
                <w:lang w:val="en-US"/>
              </w:rPr>
              <w:t xml:space="preserve"> note             </w:t>
            </w:r>
            <w:r>
              <w:rPr>
                <w:rFonts w:ascii="Calibri" w:hAnsi="Calibri"/>
                <w:color w:val="333333"/>
                <w:lang w:val="en-US"/>
              </w:rPr>
              <w:tab/>
              <w:t>(demisemiquaver)</w:t>
            </w:r>
          </w:p>
          <w:p w:rsidR="00E16FFA" w:rsidRDefault="00E16FFA" w:rsidP="00E16FFA">
            <w:pPr>
              <w:pStyle w:val="Standard"/>
              <w:widowControl/>
              <w:numPr>
                <w:ilvl w:val="0"/>
                <w:numId w:val="9"/>
              </w:numPr>
              <w:autoSpaceDE/>
              <w:rPr>
                <w:rFonts w:ascii="Calibri" w:hAnsi="Calibri"/>
              </w:rPr>
            </w:pPr>
            <w:r>
              <w:rPr>
                <w:rFonts w:ascii="Calibri" w:hAnsi="Calibri"/>
                <w:b/>
                <w:color w:val="333333"/>
                <w:lang w:val="en-US"/>
              </w:rPr>
              <w:t>Sixty-fourth</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t>(</w:t>
            </w:r>
            <w:proofErr w:type="spellStart"/>
            <w:r>
              <w:rPr>
                <w:rFonts w:ascii="Calibri" w:hAnsi="Calibri"/>
                <w:color w:val="333333"/>
                <w:lang w:val="en-US"/>
              </w:rPr>
              <w:t>hemidemisemiquaver</w:t>
            </w:r>
            <w:proofErr w:type="spellEnd"/>
            <w:r>
              <w:rPr>
                <w:rFonts w:ascii="Calibri" w:hAnsi="Calibri"/>
                <w:color w:val="333333"/>
                <w:lang w:val="en-US"/>
              </w:rPr>
              <w:t>)</w:t>
            </w:r>
          </w:p>
          <w:p w:rsidR="00E16FFA" w:rsidRDefault="00E16FFA" w:rsidP="00E1594F">
            <w:pPr>
              <w:pStyle w:val="Standard"/>
              <w:rPr>
                <w:rFonts w:ascii="Futura Bk BT" w:hAnsi="Futura Bk BT"/>
              </w:rPr>
            </w:pPr>
          </w:p>
          <w:p w:rsidR="00E16FFA" w:rsidRDefault="00E16FFA" w:rsidP="00E1594F">
            <w:pPr>
              <w:pStyle w:val="Standard"/>
              <w:rPr>
                <w:rFonts w:ascii="Calibri" w:hAnsi="Calibri"/>
                <w:b/>
              </w:rPr>
            </w:pPr>
            <w:r>
              <w:rPr>
                <w:rFonts w:ascii="Calibri" w:hAnsi="Calibri"/>
                <w:b/>
              </w:rPr>
              <w:t>Rests</w:t>
            </w:r>
          </w:p>
          <w:p w:rsidR="00E16FFA" w:rsidRDefault="00E16FFA" w:rsidP="00E1594F">
            <w:pPr>
              <w:pStyle w:val="Standard"/>
            </w:pPr>
            <w:r>
              <w:rPr>
                <w:rFonts w:ascii="Calibri" w:hAnsi="Calibri"/>
              </w:rPr>
              <w:t xml:space="preserve">When there is to be no sound, a </w:t>
            </w:r>
            <w:r>
              <w:rPr>
                <w:rFonts w:ascii="Calibri" w:hAnsi="Calibri"/>
                <w:b/>
                <w:color w:val="E36C0A"/>
              </w:rPr>
              <w:t>rest</w:t>
            </w:r>
            <w:r>
              <w:rPr>
                <w:rFonts w:ascii="Calibri" w:hAnsi="Calibri"/>
              </w:rPr>
              <w:t xml:space="preserve"> is used. </w:t>
            </w:r>
            <w:r>
              <w:rPr>
                <w:rFonts w:ascii="Calibri" w:hAnsi="Calibri"/>
                <w:b/>
                <w:color w:val="E36C0A"/>
              </w:rPr>
              <w:t>Rests</w:t>
            </w:r>
            <w:r>
              <w:rPr>
                <w:rFonts w:ascii="Calibri" w:hAnsi="Calibri"/>
              </w:rPr>
              <w:t xml:space="preserve"> have the same time value as notes of the same duration, ranging from a whole rest to a sixty-fourth rest.</w:t>
            </w:r>
          </w:p>
          <w:p w:rsidR="00E16FFA" w:rsidRDefault="00E16FFA" w:rsidP="00E1594F">
            <w:pPr>
              <w:pStyle w:val="Standard"/>
              <w:rPr>
                <w:rFonts w:ascii="Calibri" w:hAnsi="Calibri"/>
              </w:rPr>
            </w:pPr>
          </w:p>
          <w:p w:rsidR="00E16FFA" w:rsidRDefault="00E16FFA" w:rsidP="00E1594F">
            <w:pPr>
              <w:pStyle w:val="Standard"/>
              <w:jc w:val="center"/>
            </w:pPr>
            <w:r>
              <w:rPr>
                <w:rStyle w:val="comptonartcopy1"/>
                <w:rFonts w:ascii="Calibri" w:hAnsi="Calibri"/>
                <w:b/>
                <w:noProof/>
                <w:color w:val="auto"/>
                <w:lang w:val="en-US"/>
              </w:rPr>
              <w:drawing>
                <wp:inline distT="0" distB="0" distL="0" distR="0">
                  <wp:extent cx="2515320" cy="1252800"/>
                  <wp:effectExtent l="0" t="0" r="0" b="0"/>
                  <wp:docPr id="51" name="graph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2515320" cy="1252800"/>
                          </a:xfrm>
                          <a:prstGeom prst="rect">
                            <a:avLst/>
                          </a:prstGeom>
                          <a:ln>
                            <a:noFill/>
                            <a:prstDash/>
                          </a:ln>
                        </pic:spPr>
                      </pic:pic>
                    </a:graphicData>
                  </a:graphic>
                </wp:inline>
              </w:drawing>
            </w:r>
          </w:p>
          <w:p w:rsidR="00E16FFA" w:rsidRDefault="00E16FFA" w:rsidP="00E1594F">
            <w:pPr>
              <w:pStyle w:val="Standard"/>
              <w:rPr>
                <w:rFonts w:ascii="Calibri" w:hAnsi="Calibri"/>
                <w:lang w:val="en-US"/>
              </w:rPr>
            </w:pPr>
          </w:p>
          <w:p w:rsidR="00E16FFA" w:rsidRDefault="00E16FFA" w:rsidP="00E1594F">
            <w:pPr>
              <w:pStyle w:val="Standard"/>
            </w:pPr>
            <w:r>
              <w:rPr>
                <w:noProof/>
                <w:lang w:val="en-US"/>
              </w:rPr>
              <w:drawing>
                <wp:anchor distT="0" distB="0" distL="114300" distR="114300" simplePos="0" relativeHeight="251667456" behindDoc="0" locked="0" layoutInCell="1" allowOverlap="1">
                  <wp:simplePos x="0" y="0"/>
                  <wp:positionH relativeFrom="column">
                    <wp:posOffset>0</wp:posOffset>
                  </wp:positionH>
                  <wp:positionV relativeFrom="paragraph">
                    <wp:posOffset>34920</wp:posOffset>
                  </wp:positionV>
                  <wp:extent cx="1486079" cy="1383119"/>
                  <wp:effectExtent l="0" t="0" r="0" b="0"/>
                  <wp:wrapSquare wrapText="bothSides"/>
                  <wp:docPr id="53" name="graphic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1486079" cy="1383119"/>
                          </a:xfrm>
                          <a:prstGeom prst="rect">
                            <a:avLst/>
                          </a:prstGeom>
                          <a:ln>
                            <a:noFill/>
                            <a:prstDash/>
                          </a:ln>
                        </pic:spPr>
                      </pic:pic>
                    </a:graphicData>
                  </a:graphic>
                </wp:anchor>
              </w:drawing>
            </w:r>
            <w:r>
              <w:rPr>
                <w:rStyle w:val="comptonartcopy1"/>
                <w:rFonts w:ascii="Calibri" w:hAnsi="Calibri"/>
                <w:b/>
                <w:lang w:val="en-US"/>
              </w:rPr>
              <w:t>Dotted notes</w:t>
            </w:r>
          </w:p>
          <w:p w:rsidR="00E16FFA" w:rsidRDefault="00E16FFA" w:rsidP="00E1594F">
            <w:pPr>
              <w:pStyle w:val="Standard"/>
            </w:pPr>
            <w:r>
              <w:rPr>
                <w:rFonts w:ascii="Calibri" w:hAnsi="Calibri"/>
              </w:rPr>
              <w:t xml:space="preserve">A </w:t>
            </w:r>
            <w:r>
              <w:rPr>
                <w:rFonts w:ascii="Calibri" w:hAnsi="Calibri"/>
                <w:b/>
                <w:color w:val="E36C0A"/>
              </w:rPr>
              <w:t>dot</w:t>
            </w:r>
            <w:r>
              <w:rPr>
                <w:rFonts w:ascii="Calibri" w:hAnsi="Calibri"/>
              </w:rPr>
              <w:t xml:space="preserve"> after a note increases its duration by one half. Thus a quarter note followed by a dot lasts one quarter note plus one eighth note. Duration is also increased by the </w:t>
            </w:r>
            <w:r>
              <w:rPr>
                <w:rFonts w:ascii="Calibri" w:hAnsi="Calibri"/>
                <w:b/>
                <w:color w:val="E36C0A"/>
              </w:rPr>
              <w:t>tie</w:t>
            </w:r>
            <w:r>
              <w:rPr>
                <w:rFonts w:ascii="Calibri" w:hAnsi="Calibri"/>
              </w:rPr>
              <w:t>, —a curved line connecting a note and the repetition of it. The tie makes the total duration of a note equal to that of the notes connected.</w:t>
            </w:r>
          </w:p>
          <w:p w:rsidR="00E16FFA" w:rsidRDefault="00E16FFA" w:rsidP="00E1594F">
            <w:pPr>
              <w:pStyle w:val="NormalWeb"/>
              <w:spacing w:after="0"/>
              <w:rPr>
                <w:rFonts w:ascii="Futura Bk BT" w:hAnsi="Futura Bk BT"/>
                <w:b/>
                <w:lang w:val="en-US"/>
              </w:rPr>
            </w:pPr>
            <w:r>
              <w:rPr>
                <w:rFonts w:ascii="Futura Bk BT" w:hAnsi="Futura Bk BT"/>
                <w:b/>
                <w:noProof/>
                <w:lang w:val="en-US"/>
              </w:rPr>
              <w:drawing>
                <wp:anchor distT="0" distB="0" distL="114300" distR="114300" simplePos="0" relativeHeight="251666432" behindDoc="1" locked="0" layoutInCell="1" allowOverlap="1">
                  <wp:simplePos x="0" y="0"/>
                  <wp:positionH relativeFrom="column">
                    <wp:posOffset>118110</wp:posOffset>
                  </wp:positionH>
                  <wp:positionV relativeFrom="paragraph">
                    <wp:posOffset>326390</wp:posOffset>
                  </wp:positionV>
                  <wp:extent cx="1866265" cy="609600"/>
                  <wp:effectExtent l="19050" t="0" r="635" b="0"/>
                  <wp:wrapNone/>
                  <wp:docPr id="52" name="graphic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1866265" cy="609600"/>
                          </a:xfrm>
                          <a:prstGeom prst="rect">
                            <a:avLst/>
                          </a:prstGeom>
                          <a:ln>
                            <a:noFill/>
                            <a:prstDash/>
                          </a:ln>
                        </pic:spPr>
                      </pic:pic>
                    </a:graphicData>
                  </a:graphic>
                </wp:anchor>
              </w:drawing>
            </w:r>
            <w:r>
              <w:rPr>
                <w:rFonts w:ascii="Futura Bk BT" w:hAnsi="Futura Bk BT"/>
                <w:b/>
                <w:noProof/>
                <w:lang w:val="en-US"/>
              </w:rPr>
              <w:drawing>
                <wp:anchor distT="0" distB="0" distL="114300" distR="114300" simplePos="0" relativeHeight="251668480" behindDoc="1" locked="0" layoutInCell="1" allowOverlap="1">
                  <wp:simplePos x="0" y="0"/>
                  <wp:positionH relativeFrom="column">
                    <wp:posOffset>2156460</wp:posOffset>
                  </wp:positionH>
                  <wp:positionV relativeFrom="paragraph">
                    <wp:posOffset>173989</wp:posOffset>
                  </wp:positionV>
                  <wp:extent cx="1619129" cy="904875"/>
                  <wp:effectExtent l="19050" t="0" r="121" b="0"/>
                  <wp:wrapNone/>
                  <wp:docPr id="54" name="graphic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1619143" cy="904883"/>
                          </a:xfrm>
                          <a:prstGeom prst="rect">
                            <a:avLst/>
                          </a:prstGeom>
                          <a:ln>
                            <a:noFill/>
                            <a:prstDash/>
                          </a:ln>
                        </pic:spPr>
                      </pic:pic>
                    </a:graphicData>
                  </a:graphic>
                </wp:anchor>
              </w:drawing>
            </w:r>
          </w:p>
        </w:tc>
      </w:tr>
    </w:tbl>
    <w:p w:rsidR="00E16FFA" w:rsidRDefault="00E16FFA" w:rsidP="00E16FFA">
      <w:pPr>
        <w:pStyle w:val="Standard"/>
        <w:rPr>
          <w:rFonts w:ascii="Another Typewriter" w:hAnsi="Another Typewriter" w:cs="Arial"/>
          <w:bCs/>
          <w:sz w:val="32"/>
        </w:rPr>
      </w:pPr>
    </w:p>
    <w:p w:rsidR="00E16FFA" w:rsidRDefault="00E16FFA" w:rsidP="00E16FFA">
      <w:pPr>
        <w:pStyle w:val="Standard"/>
        <w:pageBreakBefore/>
      </w:pPr>
      <w:r>
        <w:rPr>
          <w:rFonts w:ascii="Another Typewriter" w:hAnsi="Another Typewriter" w:cs="Arial"/>
          <w:bCs/>
          <w:sz w:val="32"/>
        </w:rPr>
        <w:lastRenderedPageBreak/>
        <w:t xml:space="preserve">STUDENT </w:t>
      </w:r>
      <w:r>
        <w:rPr>
          <w:rFonts w:ascii="Another Typewriter" w:hAnsi="Another Typewriter" w:cs="Arial"/>
          <w:b/>
          <w:bCs/>
          <w:color w:val="00B050"/>
          <w:sz w:val="32"/>
        </w:rPr>
        <w:t>3</w:t>
      </w:r>
      <w:r>
        <w:rPr>
          <w:rFonts w:ascii="Another Typewriter" w:hAnsi="Another Typewriter" w:cs="Arial"/>
          <w:bCs/>
          <w:sz w:val="32"/>
        </w:rPr>
        <w:t>:</w:t>
      </w:r>
      <w:r>
        <w:rPr>
          <w:rFonts w:ascii="Another Typewriter" w:hAnsi="Another Typewriter" w:cs="Arial"/>
          <w:bCs/>
          <w:sz w:val="32"/>
          <w:lang w:val="en-US"/>
        </w:rPr>
        <w:t xml:space="preserve"> Expert card</w:t>
      </w:r>
    </w:p>
    <w:p w:rsidR="00E16FFA" w:rsidRDefault="00E16FFA" w:rsidP="00E16FFA">
      <w:pPr>
        <w:pStyle w:val="Standard"/>
      </w:pPr>
    </w:p>
    <w:tbl>
      <w:tblPr>
        <w:tblW w:w="8987" w:type="dxa"/>
        <w:tblInd w:w="124" w:type="dxa"/>
        <w:tblLayout w:type="fixed"/>
        <w:tblCellMar>
          <w:left w:w="10" w:type="dxa"/>
          <w:right w:w="10" w:type="dxa"/>
        </w:tblCellMar>
        <w:tblLook w:val="0000"/>
      </w:tblPr>
      <w:tblGrid>
        <w:gridCol w:w="8987"/>
      </w:tblGrid>
      <w:tr w:rsidR="00E16FFA" w:rsidTr="00E1594F">
        <w:tblPrEx>
          <w:tblCellMar>
            <w:top w:w="0" w:type="dxa"/>
            <w:bottom w:w="0" w:type="dxa"/>
          </w:tblCellMar>
        </w:tblPrEx>
        <w:trPr>
          <w:trHeight w:val="10680"/>
        </w:trPr>
        <w:tc>
          <w:tcPr>
            <w:tcW w:w="8987"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tcPr>
          <w:p w:rsidR="00E16FFA" w:rsidRDefault="00E16FFA" w:rsidP="00E1594F">
            <w:pPr>
              <w:pStyle w:val="Standard"/>
              <w:snapToGrid w:val="0"/>
              <w:rPr>
                <w:rFonts w:ascii="Futura Bk BT" w:hAnsi="Futura Bk BT"/>
                <w:b/>
              </w:rPr>
            </w:pPr>
          </w:p>
          <w:p w:rsidR="00E16FFA" w:rsidRDefault="00E16FFA" w:rsidP="00E1594F">
            <w:pPr>
              <w:pStyle w:val="Standard"/>
              <w:rPr>
                <w:rFonts w:ascii="Calibri" w:hAnsi="Calibri"/>
                <w:b/>
              </w:rPr>
            </w:pPr>
            <w:r>
              <w:rPr>
                <w:rFonts w:ascii="Calibri" w:hAnsi="Calibri"/>
                <w:b/>
              </w:rPr>
              <w:t>Time signature</w:t>
            </w:r>
          </w:p>
          <w:p w:rsidR="00E16FFA" w:rsidRDefault="00E16FFA" w:rsidP="00E1594F">
            <w:pPr>
              <w:pStyle w:val="Standard"/>
              <w:rPr>
                <w:rFonts w:ascii="Calibri" w:hAnsi="Calibri"/>
              </w:rPr>
            </w:pPr>
          </w:p>
          <w:p w:rsidR="00E16FFA" w:rsidRDefault="00E16FFA" w:rsidP="00E1594F">
            <w:pPr>
              <w:pStyle w:val="Standard"/>
            </w:pPr>
            <w:r>
              <w:rPr>
                <w:rFonts w:ascii="Calibri" w:hAnsi="Calibri"/>
              </w:rPr>
              <w:t xml:space="preserve">The </w:t>
            </w:r>
            <w:r>
              <w:rPr>
                <w:rFonts w:ascii="Calibri" w:hAnsi="Calibri"/>
                <w:b/>
                <w:color w:val="E36C0A"/>
              </w:rPr>
              <w:t>time signature</w:t>
            </w:r>
            <w:r>
              <w:rPr>
                <w:rFonts w:ascii="Calibri" w:hAnsi="Calibri"/>
              </w:rPr>
              <w:t xml:space="preserve"> (also known as the “meter”) is a notational convention used in Western musical notation to specify how many </w:t>
            </w:r>
            <w:r>
              <w:rPr>
                <w:rFonts w:ascii="Calibri" w:hAnsi="Calibri"/>
                <w:b/>
                <w:color w:val="E36C0A"/>
              </w:rPr>
              <w:t>beats</w:t>
            </w:r>
            <w:r>
              <w:rPr>
                <w:rFonts w:ascii="Calibri" w:hAnsi="Calibri"/>
              </w:rPr>
              <w:t xml:space="preserve"> are in each measure and what note value constitutes one beat.</w:t>
            </w:r>
          </w:p>
          <w:p w:rsidR="00E16FFA" w:rsidRDefault="00E16FFA" w:rsidP="00E1594F">
            <w:pPr>
              <w:pStyle w:val="Standard"/>
              <w:rPr>
                <w:rFonts w:ascii="Calibri" w:hAnsi="Calibri"/>
              </w:rPr>
            </w:pPr>
            <w:r>
              <w:rPr>
                <w:rFonts w:ascii="Calibri" w:hAnsi="Calibri"/>
                <w:noProof/>
                <w:lang w:val="en-US"/>
              </w:rPr>
              <w:drawing>
                <wp:anchor distT="0" distB="0" distL="114300" distR="114300" simplePos="0" relativeHeight="251670528" behindDoc="0" locked="0" layoutInCell="1" allowOverlap="1">
                  <wp:simplePos x="0" y="0"/>
                  <wp:positionH relativeFrom="column">
                    <wp:posOffset>-27360</wp:posOffset>
                  </wp:positionH>
                  <wp:positionV relativeFrom="paragraph">
                    <wp:posOffset>56520</wp:posOffset>
                  </wp:positionV>
                  <wp:extent cx="1143000" cy="914400"/>
                  <wp:effectExtent l="0" t="0" r="0" b="0"/>
                  <wp:wrapSquare wrapText="bothSides"/>
                  <wp:docPr id="55" name="graphic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b="11663"/>
                          <a:stretch>
                            <a:fillRect/>
                          </a:stretch>
                        </pic:blipFill>
                        <pic:spPr>
                          <a:xfrm>
                            <a:off x="0" y="0"/>
                            <a:ext cx="1143000" cy="914400"/>
                          </a:xfrm>
                          <a:prstGeom prst="rect">
                            <a:avLst/>
                          </a:prstGeom>
                          <a:ln>
                            <a:noFill/>
                            <a:prstDash/>
                          </a:ln>
                        </pic:spPr>
                      </pic:pic>
                    </a:graphicData>
                  </a:graphic>
                </wp:anchor>
              </w:drawing>
            </w:r>
          </w:p>
          <w:p w:rsidR="00E16FFA" w:rsidRDefault="00E16FFA" w:rsidP="00E1594F">
            <w:pPr>
              <w:pStyle w:val="Standard"/>
            </w:pPr>
            <w:r>
              <w:rPr>
                <w:rFonts w:ascii="Calibri" w:hAnsi="Calibri"/>
              </w:rPr>
              <w:t xml:space="preserve">Most time signatures comprise two numbers, one above the other. Time signatures </w:t>
            </w:r>
            <w:r>
              <w:rPr>
                <w:rFonts w:ascii="Calibri" w:hAnsi="Calibri"/>
                <w:b/>
                <w:color w:val="5F497A"/>
              </w:rPr>
              <w:t>are written like a fraction</w:t>
            </w:r>
          </w:p>
          <w:p w:rsidR="00E16FFA" w:rsidRDefault="00E16FFA" w:rsidP="00E1594F">
            <w:pPr>
              <w:pStyle w:val="Standard"/>
              <w:rPr>
                <w:rFonts w:ascii="Calibri" w:hAnsi="Calibri"/>
              </w:rPr>
            </w:pPr>
            <w:r>
              <w:rPr>
                <w:rFonts w:ascii="Calibri" w:hAnsi="Calibri"/>
              </w:rPr>
              <w:t>This time signature expresses that there are 4 beats in a measure and that the value of each beat is “1/4” of a whole note.</w:t>
            </w:r>
          </w:p>
          <w:p w:rsidR="00E16FFA" w:rsidRDefault="00E16FFA" w:rsidP="00E1594F">
            <w:pPr>
              <w:pStyle w:val="Standard"/>
              <w:rPr>
                <w:rFonts w:ascii="Calibri" w:hAnsi="Calibri"/>
              </w:rPr>
            </w:pPr>
          </w:p>
          <w:p w:rsidR="00E16FFA" w:rsidRDefault="00E16FFA" w:rsidP="00E1594F">
            <w:pPr>
              <w:pStyle w:val="Standard"/>
              <w:rPr>
                <w:rFonts w:ascii="Calibri" w:hAnsi="Calibri"/>
                <w:b/>
              </w:rPr>
            </w:pPr>
            <w:r>
              <w:rPr>
                <w:rFonts w:ascii="Calibri" w:hAnsi="Calibri"/>
                <w:b/>
              </w:rPr>
              <w:t>Did you know…?</w:t>
            </w:r>
          </w:p>
          <w:p w:rsidR="00E16FFA" w:rsidRDefault="00E16FFA" w:rsidP="00E1594F">
            <w:pPr>
              <w:pStyle w:val="Standard"/>
              <w:rPr>
                <w:rFonts w:ascii="Calibri" w:hAnsi="Calibri"/>
                <w:b/>
              </w:rPr>
            </w:pPr>
          </w:p>
          <w:p w:rsidR="00E16FFA" w:rsidRDefault="00E16FFA" w:rsidP="00E1594F">
            <w:pPr>
              <w:pStyle w:val="Standard"/>
              <w:rPr>
                <w:rFonts w:ascii="Calibri" w:hAnsi="Calibri"/>
              </w:rPr>
            </w:pPr>
            <w:r>
              <w:rPr>
                <w:rFonts w:ascii="Calibri" w:hAnsi="Calibri"/>
              </w:rPr>
              <w:t>…that note values have nicknames that we can use to say the rhythms with our voices. Each language has its own words.</w:t>
            </w:r>
          </w:p>
          <w:p w:rsidR="00E16FFA" w:rsidRDefault="00E16FFA" w:rsidP="00E1594F">
            <w:pPr>
              <w:pStyle w:val="Standard"/>
              <w:rPr>
                <w:rFonts w:ascii="Futura Bk BT" w:hAnsi="Futura Bk BT"/>
              </w:rPr>
            </w:pPr>
          </w:p>
          <w:tbl>
            <w:tblPr>
              <w:tblW w:w="6231" w:type="dxa"/>
              <w:jc w:val="center"/>
              <w:tblLayout w:type="fixed"/>
              <w:tblCellMar>
                <w:left w:w="10" w:type="dxa"/>
                <w:right w:w="10" w:type="dxa"/>
              </w:tblCellMar>
              <w:tblLook w:val="0000"/>
            </w:tblPr>
            <w:tblGrid>
              <w:gridCol w:w="1400"/>
              <w:gridCol w:w="1400"/>
              <w:gridCol w:w="3431"/>
            </w:tblGrid>
            <w:tr w:rsidR="00E16FFA" w:rsidTr="00E1594F">
              <w:tblPrEx>
                <w:tblCellMar>
                  <w:top w:w="0" w:type="dxa"/>
                  <w:bottom w:w="0" w:type="dxa"/>
                </w:tblCellMar>
              </w:tblPrEx>
              <w:trPr>
                <w:trHeight w:val="400"/>
                <w:jc w:val="center"/>
              </w:trPr>
              <w:tc>
                <w:tcPr>
                  <w:tcW w:w="140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E16FFA" w:rsidRDefault="00E16FFA" w:rsidP="00E1594F">
                  <w:pPr>
                    <w:pStyle w:val="Standard"/>
                    <w:snapToGrid w:val="0"/>
                    <w:jc w:val="center"/>
                    <w:rPr>
                      <w:rFonts w:ascii="Another Typewriter" w:hAnsi="Another Typewriter"/>
                    </w:rPr>
                  </w:pPr>
                  <w:r>
                    <w:rPr>
                      <w:rFonts w:ascii="Another Typewriter" w:hAnsi="Another Typewriter"/>
                    </w:rPr>
                    <w:t>Power</w:t>
                  </w:r>
                </w:p>
              </w:tc>
              <w:tc>
                <w:tcPr>
                  <w:tcW w:w="140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E16FFA" w:rsidRDefault="00E16FFA" w:rsidP="00E1594F">
                  <w:pPr>
                    <w:pStyle w:val="Standard"/>
                    <w:snapToGrid w:val="0"/>
                    <w:jc w:val="center"/>
                    <w:rPr>
                      <w:rFonts w:ascii="Another Typewriter" w:hAnsi="Another Typewriter"/>
                    </w:rPr>
                  </w:pPr>
                  <w:r>
                    <w:rPr>
                      <w:rFonts w:ascii="Another Typewriter" w:hAnsi="Another Typewriter"/>
                    </w:rPr>
                    <w:t>Result</w:t>
                  </w:r>
                </w:p>
              </w:tc>
              <w:tc>
                <w:tcPr>
                  <w:tcW w:w="3431"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E16FFA" w:rsidRDefault="00E16FFA" w:rsidP="00E1594F">
                  <w:pPr>
                    <w:pStyle w:val="Standard"/>
                    <w:snapToGrid w:val="0"/>
                    <w:jc w:val="center"/>
                    <w:rPr>
                      <w:rFonts w:ascii="Another Typewriter" w:hAnsi="Another Typewriter"/>
                    </w:rPr>
                  </w:pPr>
                  <w:r>
                    <w:rPr>
                      <w:rFonts w:ascii="Another Typewriter" w:hAnsi="Another Typewriter"/>
                    </w:rPr>
                    <w:t>Sign</w:t>
                  </w:r>
                </w:p>
              </w:tc>
            </w:tr>
            <w:tr w:rsidR="00E16FFA" w:rsidTr="00E1594F">
              <w:tblPrEx>
                <w:tblCellMar>
                  <w:top w:w="0" w:type="dxa"/>
                  <w:bottom w:w="0" w:type="dxa"/>
                </w:tblCellMar>
              </w:tblPrEx>
              <w:trPr>
                <w:trHeight w:val="412"/>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q</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ta</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quarter note</w:t>
                  </w:r>
                </w:p>
              </w:tc>
            </w:tr>
            <w:tr w:rsidR="00E16FFA" w:rsidTr="00E1594F">
              <w:tblPrEx>
                <w:tblCellMar>
                  <w:top w:w="0" w:type="dxa"/>
                  <w:bottom w:w="0" w:type="dxa"/>
                </w:tblCellMar>
              </w:tblPrEx>
              <w:trPr>
                <w:trHeight w:val="426"/>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N</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ti-ti</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2 eighth notes</w:t>
                  </w:r>
                </w:p>
              </w:tc>
            </w:tr>
            <w:tr w:rsidR="00E16FFA" w:rsidTr="00E1594F">
              <w:tblPrEx>
                <w:tblCellMar>
                  <w:top w:w="0" w:type="dxa"/>
                  <w:bottom w:w="0" w:type="dxa"/>
                </w:tblCellMar>
              </w:tblPrEx>
              <w:trPr>
                <w:trHeight w:val="412"/>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Q</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sshh</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quarter note rest</w:t>
                  </w:r>
                </w:p>
              </w:tc>
            </w:tr>
            <w:tr w:rsidR="00E16FFA" w:rsidTr="00E1594F">
              <w:tblPrEx>
                <w:tblCellMar>
                  <w:top w:w="0" w:type="dxa"/>
                  <w:bottom w:w="0" w:type="dxa"/>
                </w:tblCellMar>
              </w:tblPrEx>
              <w:trPr>
                <w:trHeight w:val="412"/>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y</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tika-tika</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4 sixteenth notes</w:t>
                  </w:r>
                </w:p>
              </w:tc>
            </w:tr>
            <w:tr w:rsidR="00E16FFA" w:rsidTr="00E1594F">
              <w:tblPrEx>
                <w:tblCellMar>
                  <w:top w:w="0" w:type="dxa"/>
                  <w:bottom w:w="0" w:type="dxa"/>
                </w:tblCellMar>
              </w:tblPrEx>
              <w:trPr>
                <w:trHeight w:val="426"/>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H</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too</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half note</w:t>
                  </w:r>
                </w:p>
              </w:tc>
            </w:tr>
            <w:tr w:rsidR="00E16FFA" w:rsidTr="00E1594F">
              <w:tblPrEx>
                <w:tblCellMar>
                  <w:top w:w="0" w:type="dxa"/>
                  <w:bottom w:w="0" w:type="dxa"/>
                </w:tblCellMar>
              </w:tblPrEx>
              <w:trPr>
                <w:trHeight w:val="412"/>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M</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ti-tika</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eight note and 2 sixteenth notes</w:t>
                  </w:r>
                </w:p>
              </w:tc>
            </w:tr>
            <w:tr w:rsidR="00E16FFA" w:rsidTr="00E1594F">
              <w:tblPrEx>
                <w:tblCellMar>
                  <w:top w:w="0" w:type="dxa"/>
                  <w:bottom w:w="0" w:type="dxa"/>
                </w:tblCellMar>
              </w:tblPrEx>
              <w:trPr>
                <w:trHeight w:val="412"/>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M</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tika-ti</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2 sixteenth notes and an eighth note</w:t>
                  </w:r>
                </w:p>
              </w:tc>
            </w:tr>
            <w:tr w:rsidR="00E16FFA" w:rsidTr="00E1594F">
              <w:tblPrEx>
                <w:tblCellMar>
                  <w:top w:w="0" w:type="dxa"/>
                  <w:bottom w:w="0" w:type="dxa"/>
                </w:tblCellMar>
              </w:tblPrEx>
              <w:trPr>
                <w:trHeight w:val="426"/>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je</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tum-ti</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dotted quarter note and eighth note</w:t>
                  </w:r>
                </w:p>
              </w:tc>
            </w:tr>
            <w:tr w:rsidR="00E16FFA" w:rsidTr="00E1594F">
              <w:tblPrEx>
                <w:tblCellMar>
                  <w:top w:w="0" w:type="dxa"/>
                  <w:bottom w:w="0" w:type="dxa"/>
                </w:tblCellMar>
              </w:tblPrEx>
              <w:trPr>
                <w:trHeight w:val="412"/>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eqe</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syn-co-pa</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eighth note, quarter note, eighth note</w:t>
                  </w:r>
                </w:p>
              </w:tc>
            </w:tr>
            <w:tr w:rsidR="00E16FFA" w:rsidTr="00E1594F">
              <w:tblPrEx>
                <w:tblCellMar>
                  <w:top w:w="0" w:type="dxa"/>
                  <w:bottom w:w="0" w:type="dxa"/>
                </w:tblCellMar>
              </w:tblPrEx>
              <w:trPr>
                <w:trHeight w:val="426"/>
                <w:jc w:val="center"/>
              </w:trPr>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MusiSync" w:hAnsi="MusiSync"/>
                      <w:sz w:val="40"/>
                    </w:rPr>
                  </w:pPr>
                  <w:r>
                    <w:rPr>
                      <w:rFonts w:ascii="MusiSync" w:hAnsi="MusiSync"/>
                      <w:sz w:val="40"/>
                    </w:rPr>
                    <w:t>o</w:t>
                  </w:r>
                </w:p>
              </w:tc>
              <w:tc>
                <w:tcPr>
                  <w:tcW w:w="14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rPr>
                  </w:pPr>
                  <w:r>
                    <w:rPr>
                      <w:rFonts w:ascii="Calibri" w:hAnsi="Calibri"/>
                    </w:rPr>
                    <w:t>tim-ka</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6FFA" w:rsidRDefault="00E16FFA" w:rsidP="00E1594F">
                  <w:pPr>
                    <w:pStyle w:val="Standard"/>
                    <w:snapToGrid w:val="0"/>
                    <w:jc w:val="center"/>
                    <w:rPr>
                      <w:rFonts w:ascii="Calibri" w:hAnsi="Calibri"/>
                      <w:sz w:val="20"/>
                    </w:rPr>
                  </w:pPr>
                  <w:r>
                    <w:rPr>
                      <w:rFonts w:ascii="Calibri" w:hAnsi="Calibri"/>
                      <w:sz w:val="20"/>
                    </w:rPr>
                    <w:t>dotted eighth note, sixteenth note</w:t>
                  </w:r>
                </w:p>
              </w:tc>
            </w:tr>
          </w:tbl>
          <w:p w:rsidR="00E16FFA" w:rsidRDefault="00E16FFA" w:rsidP="00E1594F"/>
        </w:tc>
      </w:tr>
    </w:tbl>
    <w:p w:rsidR="000A3BFB" w:rsidRDefault="00E16FFA" w:rsidP="00E16FFA">
      <w:r>
        <w:t xml:space="preserve"> </w:t>
      </w:r>
    </w:p>
    <w:p w:rsidR="00E16FFA" w:rsidRDefault="00E16FFA" w:rsidP="00E16FFA"/>
    <w:p w:rsidR="00E16FFA" w:rsidRDefault="00E16FFA" w:rsidP="00E16FFA">
      <w:pPr>
        <w:pStyle w:val="Standard"/>
      </w:pPr>
      <w:r>
        <w:rPr>
          <w:rFonts w:ascii="Another Typewriter" w:hAnsi="Another Typewriter" w:cs="Arial"/>
          <w:bCs/>
          <w:sz w:val="32"/>
        </w:rPr>
        <w:lastRenderedPageBreak/>
        <w:t xml:space="preserve">STUDENT </w:t>
      </w:r>
      <w:r>
        <w:rPr>
          <w:rFonts w:ascii="Another Typewriter" w:hAnsi="Another Typewriter" w:cs="Arial"/>
          <w:b/>
          <w:bCs/>
          <w:color w:val="00B050"/>
          <w:sz w:val="32"/>
        </w:rPr>
        <w:t>4</w:t>
      </w:r>
      <w:r>
        <w:rPr>
          <w:rFonts w:ascii="Another Typewriter" w:hAnsi="Another Typewriter" w:cs="Arial"/>
          <w:bCs/>
          <w:sz w:val="32"/>
        </w:rPr>
        <w:t>:</w:t>
      </w:r>
      <w:r>
        <w:rPr>
          <w:rFonts w:ascii="Another Typewriter" w:hAnsi="Another Typewriter" w:cs="Arial"/>
          <w:bCs/>
          <w:sz w:val="32"/>
          <w:lang w:val="en-US"/>
        </w:rPr>
        <w:t xml:space="preserve"> Expert card</w:t>
      </w:r>
    </w:p>
    <w:p w:rsidR="00E16FFA" w:rsidRDefault="00E16FFA" w:rsidP="00E16FFA">
      <w:pPr>
        <w:pStyle w:val="Standard"/>
        <w:rPr>
          <w:rFonts w:ascii="Another Typewriter" w:hAnsi="Another Typewriter" w:cs="Arial"/>
          <w:bCs/>
          <w:sz w:val="32"/>
          <w:lang w:val="en-US"/>
        </w:rPr>
      </w:pPr>
    </w:p>
    <w:p w:rsidR="00E16FFA" w:rsidRDefault="00E16FFA" w:rsidP="00E16FFA">
      <w:pPr>
        <w:pStyle w:val="Standard"/>
        <w:rPr>
          <w:rFonts w:ascii="Futura Bk BT" w:hAnsi="Futura Bk BT"/>
          <w:b/>
        </w:rPr>
      </w:pPr>
    </w:p>
    <w:tbl>
      <w:tblPr>
        <w:tblW w:w="9363" w:type="dxa"/>
        <w:tblInd w:w="124" w:type="dxa"/>
        <w:tblLayout w:type="fixed"/>
        <w:tblCellMar>
          <w:left w:w="10" w:type="dxa"/>
          <w:right w:w="10" w:type="dxa"/>
        </w:tblCellMar>
        <w:tblLook w:val="0000"/>
      </w:tblPr>
      <w:tblGrid>
        <w:gridCol w:w="9363"/>
      </w:tblGrid>
      <w:tr w:rsidR="00E16FFA" w:rsidTr="00E1594F">
        <w:tblPrEx>
          <w:tblCellMar>
            <w:top w:w="0" w:type="dxa"/>
            <w:bottom w:w="0" w:type="dxa"/>
          </w:tblCellMar>
        </w:tblPrEx>
        <w:trPr>
          <w:trHeight w:val="9249"/>
        </w:trPr>
        <w:tc>
          <w:tcPr>
            <w:tcW w:w="9363"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tcPr>
          <w:p w:rsidR="00E16FFA" w:rsidRDefault="00E16FFA" w:rsidP="00E1594F">
            <w:pPr>
              <w:pStyle w:val="Standard"/>
              <w:snapToGrid w:val="0"/>
            </w:pPr>
          </w:p>
          <w:p w:rsidR="00E16FFA" w:rsidRDefault="00E16FFA" w:rsidP="00E1594F">
            <w:pPr>
              <w:pStyle w:val="Standard"/>
              <w:rPr>
                <w:rFonts w:ascii="Calibri" w:hAnsi="Calibri"/>
                <w:b/>
              </w:rPr>
            </w:pPr>
            <w:r>
              <w:rPr>
                <w:rFonts w:ascii="Calibri" w:hAnsi="Calibri"/>
                <w:b/>
              </w:rPr>
              <w:t>Did you know...</w:t>
            </w:r>
          </w:p>
          <w:p w:rsidR="00E16FFA" w:rsidRDefault="00E16FFA" w:rsidP="00E1594F">
            <w:pPr>
              <w:pStyle w:val="Standard"/>
              <w:rPr>
                <w:rFonts w:ascii="Calibri" w:hAnsi="Calibri"/>
                <w:b/>
              </w:rPr>
            </w:pPr>
          </w:p>
          <w:p w:rsidR="00E16FFA" w:rsidRDefault="00E16FFA" w:rsidP="00E1594F">
            <w:pPr>
              <w:pStyle w:val="Standard"/>
            </w:pPr>
            <w:r>
              <w:rPr>
                <w:rFonts w:ascii="Calibri" w:hAnsi="Calibri"/>
              </w:rPr>
              <w:t>...that when you join three equal notes, we call this “</w:t>
            </w:r>
            <w:r>
              <w:rPr>
                <w:rFonts w:ascii="Calibri" w:hAnsi="Calibri"/>
                <w:b/>
                <w:color w:val="E36C0A"/>
              </w:rPr>
              <w:t>a triplet</w:t>
            </w:r>
            <w:r>
              <w:rPr>
                <w:rFonts w:ascii="Calibri" w:hAnsi="Calibri"/>
              </w:rPr>
              <w:t>” and its value is the same as the value of two of the notes? In other words, you play three notes in the normal time of two notes, but you need to play the three notes for the equal amount of time. Each note is 2/3 of the value of the triplet.</w:t>
            </w:r>
          </w:p>
          <w:p w:rsidR="00E16FFA" w:rsidRDefault="00E16FFA" w:rsidP="00E1594F">
            <w:pPr>
              <w:pStyle w:val="Standard"/>
              <w:jc w:val="center"/>
              <w:rPr>
                <w:rFonts w:ascii="MusiSync" w:hAnsi="MusiSync"/>
                <w:b/>
                <w:sz w:val="48"/>
              </w:rPr>
            </w:pPr>
            <w:r>
              <w:rPr>
                <w:rFonts w:ascii="MusiSync" w:hAnsi="MusiSync"/>
                <w:b/>
                <w:sz w:val="48"/>
              </w:rPr>
              <w:t>t = n</w:t>
            </w:r>
          </w:p>
          <w:p w:rsidR="00E16FFA" w:rsidRDefault="00E16FFA" w:rsidP="00E1594F">
            <w:pPr>
              <w:pStyle w:val="Standard"/>
              <w:jc w:val="center"/>
              <w:rPr>
                <w:rFonts w:ascii="MusiSync" w:hAnsi="MusiSync"/>
                <w:b/>
                <w:sz w:val="48"/>
              </w:rPr>
            </w:pPr>
            <w:r>
              <w:rPr>
                <w:rFonts w:ascii="MusiSync" w:hAnsi="MusiSync"/>
                <w:b/>
                <w:sz w:val="48"/>
              </w:rPr>
              <w:t>T= ss</w:t>
            </w:r>
          </w:p>
          <w:p w:rsidR="00E16FFA" w:rsidRDefault="00E16FFA" w:rsidP="00E1594F">
            <w:pPr>
              <w:pStyle w:val="Standard"/>
            </w:pPr>
            <w:r>
              <w:rPr>
                <w:rFonts w:ascii="Calibri" w:hAnsi="Calibri"/>
              </w:rPr>
              <w:t>So if</w:t>
            </w:r>
            <w:r>
              <w:rPr>
                <w:rFonts w:ascii="Futura Bk BT" w:hAnsi="Futura Bk BT"/>
              </w:rPr>
              <w:t xml:space="preserve"> </w:t>
            </w:r>
            <w:r>
              <w:rPr>
                <w:rFonts w:ascii="MusiSync" w:hAnsi="MusiSync"/>
                <w:b/>
                <w:sz w:val="48"/>
              </w:rPr>
              <w:t>t = n</w:t>
            </w:r>
            <w:r>
              <w:rPr>
                <w:rFonts w:ascii="Calibri" w:hAnsi="Calibri"/>
              </w:rPr>
              <w:t xml:space="preserve">, we need to be careful when operating with notes. It is obviously not the same </w:t>
            </w:r>
            <m:oMath>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4</m:t>
                  </m:r>
                </m:den>
              </m:f>
            </m:oMath>
            <w:r>
              <w:rPr>
                <w:rFonts w:ascii="Futura Bk BT" w:hAnsi="Futura Bk BT"/>
              </w:rPr>
              <w:t xml:space="preserve">. </w:t>
            </w:r>
            <w:r>
              <w:rPr>
                <w:rFonts w:ascii="Calibri" w:hAnsi="Calibri"/>
              </w:rPr>
              <w:t>Therefore, when we operate with triplets, we will need to</w:t>
            </w:r>
            <w:r>
              <w:rPr>
                <w:rFonts w:ascii="Futura Bk BT" w:hAnsi="Futura Bk BT"/>
              </w:rPr>
              <w:t xml:space="preserve"> </w:t>
            </w:r>
            <w:r>
              <w:rPr>
                <w:rFonts w:ascii="Calibri" w:hAnsi="Calibri"/>
              </w:rPr>
              <w:t xml:space="preserve">take the value of the figure, but not the value of each of the notes that make the figure; or </w:t>
            </w:r>
            <w:r>
              <w:rPr>
                <w:rFonts w:ascii="Calibri" w:hAnsi="Calibri"/>
                <w:b/>
                <w:color w:val="5F497A"/>
              </w:rPr>
              <w:t>in math words, we will use 2 in the numerator instead of 3</w:t>
            </w:r>
            <w:r>
              <w:rPr>
                <w:rFonts w:ascii="Calibri" w:hAnsi="Calibri"/>
              </w:rPr>
              <w:t>.</w:t>
            </w:r>
          </w:p>
          <w:p w:rsidR="00E16FFA" w:rsidRDefault="00E16FFA" w:rsidP="00E1594F">
            <w:pPr>
              <w:pStyle w:val="Standard"/>
              <w:rPr>
                <w:rFonts w:ascii="Calibri" w:hAnsi="Calibri"/>
                <w:b/>
              </w:rPr>
            </w:pPr>
          </w:p>
          <w:p w:rsidR="00E16FFA" w:rsidRDefault="00E16FFA" w:rsidP="00E1594F">
            <w:pPr>
              <w:pStyle w:val="Standard"/>
              <w:rPr>
                <w:rFonts w:ascii="Calibri" w:hAnsi="Calibri"/>
                <w:b/>
              </w:rPr>
            </w:pPr>
            <w:r>
              <w:rPr>
                <w:rFonts w:ascii="Calibri" w:hAnsi="Calibri"/>
                <w:b/>
              </w:rPr>
              <w:t>Did you know...</w:t>
            </w:r>
          </w:p>
          <w:p w:rsidR="00E16FFA" w:rsidRDefault="00E16FFA" w:rsidP="00E1594F">
            <w:pPr>
              <w:pStyle w:val="Standard"/>
              <w:rPr>
                <w:rFonts w:ascii="Calibri" w:hAnsi="Calibri"/>
                <w:b/>
              </w:rPr>
            </w:pPr>
          </w:p>
          <w:p w:rsidR="00E16FFA" w:rsidRDefault="00E16FFA" w:rsidP="00E1594F">
            <w:pPr>
              <w:pStyle w:val="Standard"/>
            </w:pPr>
            <w:r>
              <w:rPr>
                <w:rFonts w:ascii="Calibri" w:hAnsi="Calibri"/>
              </w:rPr>
              <w:t xml:space="preserve">…that in music, when we play three notes one after the other, having the one in the middle twice the value of the other two, we say the rhythm is </w:t>
            </w:r>
            <w:r>
              <w:rPr>
                <w:rFonts w:ascii="Calibri" w:hAnsi="Calibri"/>
                <w:b/>
                <w:color w:val="E36C0A"/>
              </w:rPr>
              <w:t>syncopated</w:t>
            </w:r>
            <w:r>
              <w:rPr>
                <w:rFonts w:ascii="Calibri" w:hAnsi="Calibri"/>
              </w:rPr>
              <w:t>. The rhythm sounds abrupt because we are stressing a part of the rhythm that is not usually stressed.</w:t>
            </w:r>
          </w:p>
          <w:p w:rsidR="00E16FFA" w:rsidRDefault="00E16FFA" w:rsidP="00E1594F">
            <w:pPr>
              <w:pStyle w:val="Standard"/>
              <w:jc w:val="center"/>
            </w:pPr>
            <w:r>
              <w:rPr>
                <w:rFonts w:ascii="MusiSync" w:hAnsi="MusiSync"/>
                <w:sz w:val="72"/>
              </w:rPr>
              <w:t xml:space="preserve">eqe     </w:t>
            </w:r>
            <w:r>
              <w:rPr>
                <w:rFonts w:ascii="Futura Bk BT" w:hAnsi="Futura Bk BT"/>
              </w:rPr>
              <w:t xml:space="preserve">or             </w:t>
            </w:r>
            <w:r>
              <w:rPr>
                <w:rFonts w:ascii="MusiSync" w:hAnsi="MusiSync"/>
                <w:sz w:val="72"/>
              </w:rPr>
              <w:t>qhq</w:t>
            </w:r>
          </w:p>
          <w:p w:rsidR="00E16FFA" w:rsidRDefault="00E16FFA" w:rsidP="00E1594F">
            <w:pPr>
              <w:pStyle w:val="Standard"/>
              <w:jc w:val="center"/>
              <w:rPr>
                <w:rFonts w:ascii="Calibri" w:hAnsi="Calibri"/>
                <w:sz w:val="22"/>
              </w:rPr>
            </w:pPr>
          </w:p>
          <w:p w:rsidR="00E16FFA" w:rsidRDefault="00E16FFA" w:rsidP="00E1594F">
            <w:pPr>
              <w:pStyle w:val="Standard"/>
              <w:rPr>
                <w:rFonts w:ascii="Calibri" w:hAnsi="Calibri"/>
              </w:rPr>
            </w:pPr>
            <w:r>
              <w:rPr>
                <w:rFonts w:ascii="Calibri" w:hAnsi="Calibri"/>
              </w:rPr>
              <w:t>Syncopation is used in many musical styles, if not all, and is fundamental in such styles as funk, ska, reggae, ragtime, rap, jump blues, jazz and often in heavy metal, and classical music.</w:t>
            </w:r>
          </w:p>
          <w:p w:rsidR="00E16FFA" w:rsidRDefault="00E16FFA" w:rsidP="00E1594F">
            <w:pPr>
              <w:pStyle w:val="Standard"/>
              <w:rPr>
                <w:rFonts w:ascii="Futura Bk BT" w:hAnsi="Futura Bk BT"/>
                <w:b/>
              </w:rPr>
            </w:pPr>
          </w:p>
        </w:tc>
      </w:tr>
    </w:tbl>
    <w:p w:rsidR="00E16FFA" w:rsidRDefault="00E16FFA" w:rsidP="00E16FFA">
      <w:r>
        <w:t xml:space="preserve"> </w:t>
      </w:r>
    </w:p>
    <w:p w:rsidR="00E16FFA" w:rsidRDefault="00E16FFA" w:rsidP="00E16FFA"/>
    <w:p w:rsidR="00E16FFA" w:rsidRDefault="00E16FFA" w:rsidP="00E16FFA"/>
    <w:p w:rsidR="00E16FFA" w:rsidRDefault="00E16FFA" w:rsidP="00E16FFA"/>
    <w:p w:rsidR="00E16FFA" w:rsidRDefault="00E16FFA" w:rsidP="00E16FFA"/>
    <w:p w:rsidR="00E16FFA" w:rsidRDefault="00E16FFA" w:rsidP="00E16FFA"/>
    <w:p w:rsidR="00E16FFA" w:rsidRDefault="00E16FFA" w:rsidP="00E16FFA">
      <w:pPr>
        <w:pStyle w:val="Standard"/>
      </w:pPr>
      <w:r>
        <w:rPr>
          <w:rFonts w:ascii="Another Typewriter" w:hAnsi="Another Typewriter" w:cs="Arial"/>
          <w:bCs/>
          <w:sz w:val="32"/>
        </w:rPr>
        <w:lastRenderedPageBreak/>
        <w:t xml:space="preserve">STUDENT </w:t>
      </w:r>
      <w:r>
        <w:rPr>
          <w:rFonts w:ascii="Another Typewriter" w:hAnsi="Another Typewriter" w:cs="Arial"/>
          <w:b/>
          <w:bCs/>
          <w:color w:val="00B050"/>
          <w:sz w:val="32"/>
        </w:rPr>
        <w:t>5</w:t>
      </w:r>
      <w:r>
        <w:rPr>
          <w:rFonts w:ascii="Another Typewriter" w:hAnsi="Another Typewriter" w:cs="Arial"/>
          <w:bCs/>
          <w:sz w:val="32"/>
        </w:rPr>
        <w:t>:</w:t>
      </w:r>
      <w:r>
        <w:rPr>
          <w:rFonts w:ascii="Another Typewriter" w:hAnsi="Another Typewriter" w:cs="Arial"/>
          <w:bCs/>
          <w:sz w:val="32"/>
          <w:lang w:val="en-US"/>
        </w:rPr>
        <w:t xml:space="preserve"> Expert card</w:t>
      </w:r>
    </w:p>
    <w:p w:rsidR="00E16FFA" w:rsidRDefault="00E16FFA" w:rsidP="00E16FFA">
      <w:pPr>
        <w:pStyle w:val="Standard"/>
        <w:rPr>
          <w:rFonts w:ascii="Another Typewriter" w:hAnsi="Another Typewriter" w:cs="Arial"/>
          <w:bCs/>
          <w:sz w:val="32"/>
          <w:lang w:val="en-US"/>
        </w:rPr>
      </w:pPr>
    </w:p>
    <w:p w:rsidR="00E16FFA" w:rsidRDefault="00E16FFA" w:rsidP="00E16FFA">
      <w:pPr>
        <w:pStyle w:val="Standard"/>
        <w:rPr>
          <w:rFonts w:ascii="Futura Bk BT" w:hAnsi="Futura Bk BT"/>
          <w:b/>
        </w:rPr>
      </w:pPr>
    </w:p>
    <w:tbl>
      <w:tblPr>
        <w:tblW w:w="9288" w:type="dxa"/>
        <w:tblInd w:w="124" w:type="dxa"/>
        <w:tblLayout w:type="fixed"/>
        <w:tblCellMar>
          <w:left w:w="10" w:type="dxa"/>
          <w:right w:w="10" w:type="dxa"/>
        </w:tblCellMar>
        <w:tblLook w:val="0000"/>
      </w:tblPr>
      <w:tblGrid>
        <w:gridCol w:w="9288"/>
      </w:tblGrid>
      <w:tr w:rsidR="00E16FFA" w:rsidTr="00E1594F">
        <w:tblPrEx>
          <w:tblCellMar>
            <w:top w:w="0" w:type="dxa"/>
            <w:bottom w:w="0" w:type="dxa"/>
          </w:tblCellMar>
        </w:tblPrEx>
        <w:trPr>
          <w:trHeight w:val="9234"/>
        </w:trPr>
        <w:tc>
          <w:tcPr>
            <w:tcW w:w="9288" w:type="dxa"/>
            <w:tcBorders>
              <w:top w:val="single" w:sz="8" w:space="0" w:color="00FF00"/>
              <w:left w:val="single" w:sz="8" w:space="0" w:color="00FF00"/>
              <w:bottom w:val="single" w:sz="8" w:space="0" w:color="00FF00"/>
              <w:right w:val="single" w:sz="8" w:space="0" w:color="00FF00"/>
            </w:tcBorders>
            <w:shd w:val="clear" w:color="auto" w:fill="FFFFFF"/>
            <w:tcMar>
              <w:top w:w="0" w:type="dxa"/>
              <w:left w:w="108" w:type="dxa"/>
              <w:bottom w:w="0" w:type="dxa"/>
              <w:right w:w="108" w:type="dxa"/>
            </w:tcMar>
          </w:tcPr>
          <w:p w:rsidR="00E16FFA" w:rsidRDefault="00E16FFA" w:rsidP="00E1594F">
            <w:pPr>
              <w:pStyle w:val="Standard"/>
              <w:snapToGrid w:val="0"/>
              <w:rPr>
                <w:rFonts w:ascii="Futura Bk BT" w:hAnsi="Futura Bk BT"/>
                <w:b/>
              </w:rPr>
            </w:pPr>
          </w:p>
          <w:p w:rsidR="00E16FFA" w:rsidRDefault="00E16FFA" w:rsidP="00E1594F">
            <w:pPr>
              <w:pStyle w:val="Standard"/>
              <w:rPr>
                <w:rFonts w:ascii="Calibri" w:hAnsi="Calibri"/>
                <w:b/>
              </w:rPr>
            </w:pPr>
            <w:r>
              <w:rPr>
                <w:rFonts w:ascii="Calibri" w:hAnsi="Calibri"/>
                <w:b/>
              </w:rPr>
              <w:t>Did you know...</w:t>
            </w:r>
          </w:p>
          <w:p w:rsidR="00E16FFA" w:rsidRDefault="00E16FFA" w:rsidP="00E1594F">
            <w:pPr>
              <w:pStyle w:val="Standard"/>
              <w:rPr>
                <w:rFonts w:ascii="Calibri" w:hAnsi="Calibri"/>
                <w:b/>
              </w:rPr>
            </w:pPr>
          </w:p>
          <w:p w:rsidR="00E16FFA" w:rsidRDefault="00E16FFA" w:rsidP="00E1594F">
            <w:pPr>
              <w:pStyle w:val="Standard"/>
            </w:pPr>
            <w:r>
              <w:rPr>
                <w:rFonts w:ascii="Calibri" w:hAnsi="Calibri"/>
              </w:rPr>
              <w:t xml:space="preserve">…that there are </w:t>
            </w:r>
            <w:r>
              <w:rPr>
                <w:rFonts w:ascii="Calibri" w:hAnsi="Calibri"/>
                <w:b/>
                <w:color w:val="E36C0A"/>
              </w:rPr>
              <w:t>different ways</w:t>
            </w:r>
            <w:r>
              <w:rPr>
                <w:rFonts w:ascii="Calibri" w:hAnsi="Calibri"/>
              </w:rPr>
              <w:t xml:space="preserve"> singers / vocalists / musicians use to express musical notes?</w:t>
            </w:r>
          </w:p>
          <w:p w:rsidR="00E16FFA" w:rsidRDefault="00E16FFA" w:rsidP="00E1594F">
            <w:pPr>
              <w:pStyle w:val="Standard"/>
              <w:rPr>
                <w:rFonts w:ascii="Calibri" w:hAnsi="Calibri"/>
              </w:rPr>
            </w:pPr>
          </w:p>
          <w:p w:rsidR="00E16FFA" w:rsidRDefault="00E16FFA" w:rsidP="00E16FFA">
            <w:pPr>
              <w:pStyle w:val="Standard"/>
              <w:widowControl/>
              <w:numPr>
                <w:ilvl w:val="0"/>
                <w:numId w:val="10"/>
              </w:numPr>
              <w:suppressAutoHyphens w:val="0"/>
              <w:autoSpaceDE/>
              <w:ind w:left="720" w:hanging="360"/>
              <w:rPr>
                <w:rFonts w:ascii="Calibri" w:hAnsi="Calibri"/>
              </w:rPr>
            </w:pPr>
            <w:r>
              <w:rPr>
                <w:rFonts w:ascii="Calibri" w:hAnsi="Calibri"/>
              </w:rPr>
              <w:t>Letter names give a label to each note: C D E F G A B.  These are the letter names used in English, Dutch, and possibly a few other languages.</w:t>
            </w:r>
          </w:p>
          <w:p w:rsidR="00E16FFA" w:rsidRDefault="00E16FFA" w:rsidP="00E1594F">
            <w:pPr>
              <w:pStyle w:val="Standard"/>
              <w:suppressAutoHyphens w:val="0"/>
              <w:ind w:left="720"/>
              <w:rPr>
                <w:rFonts w:ascii="Futura Bk BT" w:hAnsi="Futura Bk BT"/>
              </w:rPr>
            </w:pPr>
          </w:p>
          <w:p w:rsidR="00E16FFA" w:rsidRDefault="00E16FFA" w:rsidP="00E1594F">
            <w:pPr>
              <w:pStyle w:val="Standard"/>
              <w:jc w:val="center"/>
              <w:rPr>
                <w:rFonts w:ascii="Futura Bk BT" w:hAnsi="Futura Bk BT"/>
              </w:rPr>
            </w:pPr>
            <w:r>
              <w:rPr>
                <w:rFonts w:ascii="Futura Bk BT" w:hAnsi="Futura Bk BT"/>
                <w:noProof/>
                <w:lang w:val="en-US"/>
              </w:rPr>
              <w:drawing>
                <wp:inline distT="0" distB="0" distL="0" distR="0">
                  <wp:extent cx="1564560" cy="1186920"/>
                  <wp:effectExtent l="0" t="0" r="0" b="0"/>
                  <wp:docPr id="56" name="graphics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1564560" cy="1186920"/>
                          </a:xfrm>
                          <a:prstGeom prst="rect">
                            <a:avLst/>
                          </a:prstGeom>
                          <a:ln>
                            <a:noFill/>
                            <a:prstDash/>
                          </a:ln>
                        </pic:spPr>
                      </pic:pic>
                    </a:graphicData>
                  </a:graphic>
                </wp:inline>
              </w:drawing>
            </w:r>
          </w:p>
          <w:p w:rsidR="00E16FFA" w:rsidRDefault="00E16FFA" w:rsidP="00E1594F">
            <w:pPr>
              <w:pStyle w:val="Standard"/>
              <w:jc w:val="center"/>
              <w:rPr>
                <w:rFonts w:ascii="Futura Bk BT" w:hAnsi="Futura Bk BT"/>
              </w:rPr>
            </w:pPr>
          </w:p>
          <w:p w:rsidR="00E16FFA" w:rsidRDefault="00E16FFA" w:rsidP="00E16FFA">
            <w:pPr>
              <w:pStyle w:val="Standard"/>
              <w:widowControl/>
              <w:numPr>
                <w:ilvl w:val="0"/>
                <w:numId w:val="7"/>
              </w:numPr>
              <w:suppressAutoHyphens w:val="0"/>
              <w:autoSpaceDE/>
              <w:ind w:left="720" w:hanging="360"/>
              <w:rPr>
                <w:rFonts w:ascii="Calibri" w:hAnsi="Calibri"/>
              </w:rPr>
            </w:pPr>
            <w:r>
              <w:rPr>
                <w:rFonts w:ascii="Calibri" w:hAnsi="Calibri"/>
              </w:rPr>
              <w:t>However, Germany, Scandinavia (such as Iceland, Denmark, Sweden) and Slavic cou</w:t>
            </w:r>
            <w:r>
              <w:rPr>
                <w:rFonts w:ascii="Calibri" w:hAnsi="Calibri"/>
              </w:rPr>
              <w:t>n</w:t>
            </w:r>
            <w:r>
              <w:rPr>
                <w:rFonts w:ascii="Calibri" w:hAnsi="Calibri"/>
              </w:rPr>
              <w:t>tries have another system: their C major scale is C D E F G A H. Their H corresponds to B in the English system.</w:t>
            </w:r>
          </w:p>
          <w:p w:rsidR="00E16FFA" w:rsidRDefault="00E16FFA" w:rsidP="00E1594F">
            <w:pPr>
              <w:pStyle w:val="Standard"/>
              <w:suppressAutoHyphens w:val="0"/>
              <w:ind w:left="720"/>
              <w:rPr>
                <w:rFonts w:ascii="Calibri" w:hAnsi="Calibri"/>
              </w:rPr>
            </w:pPr>
          </w:p>
          <w:p w:rsidR="00E16FFA" w:rsidRDefault="00E16FFA" w:rsidP="00E16FFA">
            <w:pPr>
              <w:pStyle w:val="Standard"/>
              <w:widowControl/>
              <w:numPr>
                <w:ilvl w:val="0"/>
                <w:numId w:val="7"/>
              </w:numPr>
              <w:suppressAutoHyphens w:val="0"/>
              <w:autoSpaceDE/>
              <w:ind w:left="720" w:hanging="360"/>
            </w:pPr>
            <w:r>
              <w:rPr>
                <w:rFonts w:ascii="Calibri" w:hAnsi="Calibri"/>
              </w:rPr>
              <w:t xml:space="preserve">In some countries such as Spain, Portugal and France, </w:t>
            </w:r>
            <w:r>
              <w:rPr>
                <w:rFonts w:ascii="Calibri" w:hAnsi="Calibri"/>
                <w:i/>
              </w:rPr>
              <w:t>solfege</w:t>
            </w:r>
            <w:r>
              <w:rPr>
                <w:rFonts w:ascii="Calibri" w:hAnsi="Calibri"/>
              </w:rPr>
              <w:t xml:space="preserve"> is always used instead of note names.</w:t>
            </w:r>
          </w:p>
          <w:p w:rsidR="00E16FFA" w:rsidRDefault="00E16FFA" w:rsidP="00E1594F">
            <w:pPr>
              <w:pStyle w:val="ListParagraph"/>
              <w:rPr>
                <w:rFonts w:ascii="Calibri" w:hAnsi="Calibri"/>
              </w:rPr>
            </w:pPr>
          </w:p>
          <w:p w:rsidR="00E16FFA" w:rsidRDefault="00E16FFA" w:rsidP="00E1594F">
            <w:pPr>
              <w:pStyle w:val="Standard"/>
              <w:suppressAutoHyphens w:val="0"/>
              <w:ind w:left="720"/>
              <w:rPr>
                <w:rFonts w:ascii="Calibri" w:hAnsi="Calibri"/>
              </w:rPr>
            </w:pPr>
          </w:p>
          <w:p w:rsidR="00E16FFA" w:rsidRDefault="00E16FFA" w:rsidP="00E1594F">
            <w:pPr>
              <w:pStyle w:val="Standard"/>
              <w:suppressAutoHyphens w:val="0"/>
              <w:ind w:left="720"/>
              <w:rPr>
                <w:rFonts w:ascii="Futura Bk BT" w:hAnsi="Futura Bk BT"/>
              </w:rPr>
            </w:pPr>
          </w:p>
          <w:p w:rsidR="00E16FFA" w:rsidRDefault="00E16FFA" w:rsidP="00E1594F">
            <w:pPr>
              <w:pStyle w:val="Standard"/>
              <w:suppressAutoHyphens w:val="0"/>
              <w:jc w:val="center"/>
              <w:rPr>
                <w:lang w:val="en-US"/>
              </w:rPr>
            </w:pPr>
            <w:r>
              <w:rPr>
                <w:noProof/>
                <w:lang w:val="en-US"/>
              </w:rPr>
              <w:drawing>
                <wp:inline distT="0" distB="0" distL="0" distR="0">
                  <wp:extent cx="1861920" cy="1247760"/>
                  <wp:effectExtent l="0" t="0" r="0" b="0"/>
                  <wp:docPr id="57" name="graphic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1861920" cy="1247760"/>
                          </a:xfrm>
                          <a:prstGeom prst="rect">
                            <a:avLst/>
                          </a:prstGeom>
                          <a:ln>
                            <a:noFill/>
                            <a:prstDash/>
                          </a:ln>
                        </pic:spPr>
                      </pic:pic>
                    </a:graphicData>
                  </a:graphic>
                </wp:inline>
              </w:drawing>
            </w:r>
          </w:p>
          <w:p w:rsidR="00E16FFA" w:rsidRDefault="00E16FFA" w:rsidP="00E1594F">
            <w:pPr>
              <w:pStyle w:val="Standard"/>
              <w:suppressAutoHyphens w:val="0"/>
              <w:ind w:left="720"/>
              <w:jc w:val="center"/>
              <w:rPr>
                <w:lang w:val="en-US"/>
              </w:rPr>
            </w:pPr>
          </w:p>
          <w:p w:rsidR="00E16FFA" w:rsidRDefault="00E16FFA" w:rsidP="00E1594F">
            <w:pPr>
              <w:pStyle w:val="Standard"/>
              <w:suppressAutoHyphens w:val="0"/>
              <w:ind w:left="720"/>
              <w:jc w:val="center"/>
              <w:rPr>
                <w:lang w:val="en-US"/>
              </w:rPr>
            </w:pPr>
          </w:p>
          <w:p w:rsidR="00E16FFA" w:rsidRDefault="00E16FFA" w:rsidP="00E1594F">
            <w:pPr>
              <w:pStyle w:val="Standard"/>
              <w:suppressAutoHyphens w:val="0"/>
              <w:ind w:left="720"/>
              <w:jc w:val="center"/>
              <w:rPr>
                <w:rFonts w:ascii="Futura Bk BT" w:hAnsi="Futura Bk BT"/>
                <w:b/>
              </w:rPr>
            </w:pPr>
          </w:p>
        </w:tc>
      </w:tr>
    </w:tbl>
    <w:p w:rsidR="00E16FFA" w:rsidRDefault="00E16FFA" w:rsidP="00E16FFA">
      <w:pPr>
        <w:pStyle w:val="Standard"/>
        <w:rPr>
          <w:rFonts w:ascii="Another Typewriter" w:hAnsi="Another Typewriter" w:cs="Arial"/>
          <w:bCs/>
          <w:sz w:val="32"/>
        </w:rPr>
      </w:pPr>
    </w:p>
    <w:p w:rsidR="00E16FFA" w:rsidRPr="00E16FFA" w:rsidRDefault="00E16FFA" w:rsidP="00E16FFA">
      <w:pPr>
        <w:pStyle w:val="Standard"/>
        <w:rPr>
          <w:rFonts w:ascii="Goudy Stout" w:hAnsi="Goudy Stout"/>
          <w:color w:val="FF0000"/>
          <w:sz w:val="36"/>
          <w:szCs w:val="36"/>
          <w:lang w:val="en-US"/>
        </w:rPr>
      </w:pPr>
      <w:r>
        <w:rPr>
          <w:rFonts w:ascii="Goudy Stout" w:hAnsi="Goudy Stout"/>
          <w:color w:val="FF0000"/>
          <w:sz w:val="36"/>
          <w:szCs w:val="36"/>
          <w:lang w:val="en-US"/>
        </w:rPr>
        <w:t xml:space="preserve"> </w:t>
      </w:r>
    </w:p>
    <w:sectPr w:rsidR="00E16FFA" w:rsidRPr="00E16FFA" w:rsidSect="000A3BFB">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D3" w:rsidRDefault="00FB6CD3" w:rsidP="00FD2F71">
      <w:r>
        <w:separator/>
      </w:r>
    </w:p>
  </w:endnote>
  <w:endnote w:type="continuationSeparator" w:id="0">
    <w:p w:rsidR="00FB6CD3" w:rsidRDefault="00FB6CD3" w:rsidP="00FD2F71">
      <w:r>
        <w:continuationSeparator/>
      </w:r>
    </w:p>
  </w:endnote>
</w:endnotes>
</file>

<file path=word/fontTable.xml><?xml version="1.0" encoding="utf-8"?>
<w:fonts xmlns:r="http://schemas.openxmlformats.org/officeDocument/2006/relationships" xmlns:w="http://schemas.openxmlformats.org/wordprocessingml/2006/main">
  <w:font w:name="Abadi MT Condensed Extra Bold">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nother Typewriter">
    <w:altName w:val="Times New Roman"/>
    <w:charset w:val="00"/>
    <w:family w:val="auto"/>
    <w:pitch w:val="variable"/>
    <w:sig w:usb0="00000000" w:usb1="00000000" w:usb2="00000000" w:usb3="00000000" w:csb0="00000000" w:csb1="00000000"/>
  </w:font>
  <w:font w:name="StarSymbol, 'Arial Unicode MS'">
    <w:altName w:val="Times New Roman"/>
    <w:charset w:val="00"/>
    <w:family w:val="auto"/>
    <w:pitch w:val="default"/>
    <w:sig w:usb0="00000000" w:usb1="00000000" w:usb2="00000000" w:usb3="00000000" w:csb0="00000000" w:csb1="00000000"/>
  </w:font>
  <w:font w:name="MarkyMarker, Mark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Arial">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arker Felt">
    <w:altName w:val="Times New Roman"/>
    <w:charset w:val="00"/>
    <w:family w:val="auto"/>
    <w:pitch w:val="variable"/>
    <w:sig w:usb0="00000000" w:usb1="00000000" w:usb2="00000000" w:usb3="00000000" w:csb0="00000000" w:csb1="00000000"/>
  </w:font>
  <w:font w:name="Futura Hv BT">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Futura Bk BT">
    <w:altName w:val="Arial"/>
    <w:charset w:val="00"/>
    <w:family w:val="swiss"/>
    <w:pitch w:val="variable"/>
    <w:sig w:usb0="00000000" w:usb1="00000000" w:usb2="00000000" w:usb3="00000000" w:csb0="00000000" w:csb1="00000000"/>
  </w:font>
  <w:font w:name="MusiSync">
    <w:altName w:val="Times New Roman"/>
    <w:charset w:val="00"/>
    <w:family w:val="auto"/>
    <w:pitch w:val="variable"/>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DejaVu Sans" w:hAnsi="Times New Roman" w:cs="Mangal"/>
        <w:color w:val="auto"/>
        <w:szCs w:val="21"/>
      </w:rPr>
      <w:id w:val="7250740"/>
      <w:docPartObj>
        <w:docPartGallery w:val="Page Numbers (Bottom of Page)"/>
        <w:docPartUnique/>
      </w:docPartObj>
    </w:sdtPr>
    <w:sdtContent>
      <w:p w:rsidR="00FD2F71" w:rsidRDefault="00FD2F71" w:rsidP="00FD2F71">
        <w:pPr>
          <w:pStyle w:val="Standard"/>
          <w:jc w:val="center"/>
        </w:pPr>
        <w:r>
          <w:tab/>
        </w:r>
        <w:r>
          <w:rPr>
            <w:rFonts w:ascii="Corbel" w:hAnsi="Corbel"/>
            <w:sz w:val="18"/>
            <w:szCs w:val="18"/>
            <w:lang w:val="es-ES"/>
          </w:rPr>
          <w:t xml:space="preserve">Oriol </w:t>
        </w:r>
        <w:proofErr w:type="spellStart"/>
        <w:r>
          <w:rPr>
            <w:rFonts w:ascii="Corbel" w:hAnsi="Corbel"/>
            <w:sz w:val="18"/>
            <w:szCs w:val="18"/>
            <w:lang w:val="es-ES"/>
          </w:rPr>
          <w:t>Pallarés</w:t>
        </w:r>
        <w:proofErr w:type="spellEnd"/>
        <w:r>
          <w:rPr>
            <w:rFonts w:ascii="Corbel" w:hAnsi="Corbel"/>
            <w:sz w:val="18"/>
            <w:szCs w:val="18"/>
            <w:lang w:val="es-ES"/>
          </w:rPr>
          <w:t xml:space="preserve"> &amp; Carlota </w:t>
        </w:r>
        <w:proofErr w:type="spellStart"/>
        <w:r>
          <w:rPr>
            <w:rFonts w:ascii="Corbel" w:hAnsi="Corbel"/>
            <w:sz w:val="18"/>
            <w:szCs w:val="18"/>
            <w:lang w:val="es-ES"/>
          </w:rPr>
          <w:t>Petit</w:t>
        </w:r>
        <w:proofErr w:type="spellEnd"/>
        <w:r>
          <w:rPr>
            <w:rFonts w:ascii="Corbel" w:hAnsi="Corbel"/>
            <w:sz w:val="18"/>
            <w:szCs w:val="18"/>
            <w:lang w:val="es-ES"/>
          </w:rPr>
          <w:t>, 2010</w:t>
        </w:r>
      </w:p>
      <w:p w:rsidR="00FD2F71" w:rsidRDefault="00FD2F71" w:rsidP="00FD2F71">
        <w:pPr>
          <w:pStyle w:val="Footer"/>
        </w:pPr>
        <w:r>
          <w:tab/>
        </w:r>
        <w:fldSimple w:instr=" PAGE   \* MERGEFORMAT ">
          <w:r w:rsidR="00E16FFA">
            <w:rPr>
              <w:noProof/>
            </w:rPr>
            <w:t>1</w:t>
          </w:r>
        </w:fldSimple>
      </w:p>
    </w:sdtContent>
  </w:sdt>
  <w:p w:rsidR="00FD2F71" w:rsidRDefault="00FD2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D3" w:rsidRDefault="00FB6CD3" w:rsidP="00FD2F71">
      <w:r>
        <w:separator/>
      </w:r>
    </w:p>
  </w:footnote>
  <w:footnote w:type="continuationSeparator" w:id="0">
    <w:p w:rsidR="00FB6CD3" w:rsidRDefault="00FB6CD3" w:rsidP="00FD2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531"/>
      <w:gridCol w:w="8059"/>
    </w:tblGrid>
    <w:tr w:rsidR="00FD2F71" w:rsidRPr="005427E5" w:rsidTr="002C4A7C">
      <w:tc>
        <w:tcPr>
          <w:tcW w:w="798" w:type="pct"/>
          <w:tcBorders>
            <w:right w:val="single" w:sz="18" w:space="0" w:color="4F81BD"/>
          </w:tcBorders>
        </w:tcPr>
        <w:p w:rsidR="00FD2F71" w:rsidRPr="00A94B36" w:rsidRDefault="00FD2F71" w:rsidP="002C4A7C">
          <w:pPr>
            <w:pStyle w:val="Header"/>
            <w:rPr>
              <w:szCs w:val="22"/>
            </w:rPr>
          </w:pPr>
          <w:r>
            <w:rPr>
              <w:noProof/>
              <w:szCs w:val="22"/>
              <w:lang w:val="en-US" w:eastAsia="en-US" w:bidi="ar-SA"/>
            </w:rPr>
            <w:drawing>
              <wp:inline distT="0" distB="0" distL="0" distR="0">
                <wp:extent cx="590550" cy="704850"/>
                <wp:effectExtent l="19050" t="0" r="0" b="0"/>
                <wp:docPr id="38" name="Picture 1" descr="pu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
                        <pic:cNvPicPr>
                          <a:picLocks noChangeAspect="1" noChangeArrowheads="1"/>
                        </pic:cNvPicPr>
                      </pic:nvPicPr>
                      <pic:blipFill>
                        <a:blip r:embed="rId1"/>
                        <a:srcRect/>
                        <a:stretch>
                          <a:fillRect/>
                        </a:stretch>
                      </pic:blipFill>
                      <pic:spPr bwMode="auto">
                        <a:xfrm>
                          <a:off x="0" y="0"/>
                          <a:ext cx="590550" cy="704850"/>
                        </a:xfrm>
                        <a:prstGeom prst="rect">
                          <a:avLst/>
                        </a:prstGeom>
                        <a:noFill/>
                        <a:ln w="9525">
                          <a:noFill/>
                          <a:miter lim="800000"/>
                          <a:headEnd/>
                          <a:tailEnd/>
                        </a:ln>
                      </pic:spPr>
                    </pic:pic>
                  </a:graphicData>
                </a:graphic>
              </wp:inline>
            </w:drawing>
          </w:r>
        </w:p>
      </w:tc>
      <w:tc>
        <w:tcPr>
          <w:tcW w:w="4202" w:type="pct"/>
          <w:tcBorders>
            <w:left w:val="single" w:sz="18" w:space="0" w:color="4F81BD"/>
          </w:tcBorders>
        </w:tcPr>
        <w:p w:rsidR="00FD2F71" w:rsidRPr="005427E5" w:rsidRDefault="00FD2F71" w:rsidP="002C4A7C">
          <w:pPr>
            <w:rPr>
              <w:rStyle w:val="Emphasis"/>
              <w:rFonts w:ascii="Cambria" w:hAnsi="Cambria"/>
              <w:b w:val="0"/>
              <w:i w:val="0"/>
              <w:sz w:val="20"/>
              <w:szCs w:val="20"/>
            </w:rPr>
          </w:pPr>
          <w:r w:rsidRPr="005427E5">
            <w:rPr>
              <w:rStyle w:val="Emphasis"/>
              <w:rFonts w:ascii="Cambria" w:hAnsi="Cambria"/>
              <w:b w:val="0"/>
              <w:i w:val="0"/>
              <w:sz w:val="20"/>
              <w:szCs w:val="20"/>
            </w:rPr>
            <w:t>CONTENT BASED TEACHING + PLURILINGUAL/CULTURAL AWARENESS ConBaT+</w:t>
          </w:r>
        </w:p>
        <w:p w:rsidR="00FD2F71" w:rsidRDefault="00FD2F71" w:rsidP="002C4A7C">
          <w:pPr>
            <w:rPr>
              <w:rStyle w:val="Emphasis"/>
              <w:rFonts w:ascii="Cambria" w:hAnsi="Cambria"/>
              <w:b w:val="0"/>
              <w:i w:val="0"/>
              <w:sz w:val="20"/>
              <w:szCs w:val="20"/>
            </w:rPr>
          </w:pPr>
        </w:p>
        <w:p w:rsidR="00E16FFA" w:rsidRDefault="00E16FFA" w:rsidP="002C4A7C">
          <w:pPr>
            <w:rPr>
              <w:rStyle w:val="Emphasis"/>
              <w:rFonts w:ascii="Cambria" w:hAnsi="Cambria"/>
              <w:b w:val="0"/>
              <w:i w:val="0"/>
              <w:sz w:val="20"/>
              <w:szCs w:val="20"/>
            </w:rPr>
          </w:pPr>
          <w:r>
            <w:rPr>
              <w:rStyle w:val="Emphasis"/>
              <w:rFonts w:ascii="Cambria" w:hAnsi="Cambria"/>
              <w:b w:val="0"/>
              <w:i w:val="0"/>
              <w:sz w:val="20"/>
              <w:szCs w:val="20"/>
            </w:rPr>
            <w:t xml:space="preserve">A SYMPHONY OF FRACTIONS </w:t>
          </w:r>
        </w:p>
        <w:p w:rsidR="00FD2F71" w:rsidRPr="005427E5" w:rsidRDefault="00FD2F71" w:rsidP="002C4A7C">
          <w:pPr>
            <w:rPr>
              <w:rFonts w:ascii="Cambria" w:hAnsi="Cambria"/>
              <w:iCs/>
              <w:sz w:val="20"/>
              <w:szCs w:val="20"/>
            </w:rPr>
          </w:pPr>
          <w:r>
            <w:rPr>
              <w:rStyle w:val="Emphasis"/>
              <w:rFonts w:ascii="Cambria" w:hAnsi="Cambria"/>
              <w:b w:val="0"/>
              <w:i w:val="0"/>
              <w:sz w:val="20"/>
              <w:szCs w:val="20"/>
            </w:rPr>
            <w:br/>
            <w:t xml:space="preserve">ORIOL PALLARÉS &amp; CARLOTA PETIT </w:t>
          </w:r>
        </w:p>
      </w:tc>
    </w:tr>
  </w:tbl>
  <w:p w:rsidR="00FD2F71" w:rsidRDefault="00FD2F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EB4"/>
    <w:multiLevelType w:val="multilevel"/>
    <w:tmpl w:val="2FA89FA2"/>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1">
    <w:nsid w:val="08012D93"/>
    <w:multiLevelType w:val="multilevel"/>
    <w:tmpl w:val="41D87DAC"/>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2">
    <w:nsid w:val="0DAF268F"/>
    <w:multiLevelType w:val="multilevel"/>
    <w:tmpl w:val="D644AF30"/>
    <w:styleLink w:val="WW8Num11"/>
    <w:lvl w:ilvl="0">
      <w:start w:val="1"/>
      <w:numFmt w:val="decimal"/>
      <w:lvlText w:val="%1."/>
      <w:lvlJc w:val="left"/>
      <w:rPr>
        <w:rFonts w:ascii="Another Typewriter" w:hAnsi="Another Typewrite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2AA453C"/>
    <w:multiLevelType w:val="multilevel"/>
    <w:tmpl w:val="9338535E"/>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4">
    <w:nsid w:val="1C4363D5"/>
    <w:multiLevelType w:val="multilevel"/>
    <w:tmpl w:val="7F2897E8"/>
    <w:styleLink w:val="WW8Num10"/>
    <w:lvl w:ilvl="0">
      <w:start w:val="1"/>
      <w:numFmt w:val="decimal"/>
      <w:lvlText w:val="%1."/>
      <w:lvlJc w:val="left"/>
      <w:rPr>
        <w:rFonts w:ascii="MarkyMarker, Marko" w:hAnsi="MarkyMarker, Marko"/>
        <w:b/>
        <w:color w:val="800000"/>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3CD9152F"/>
    <w:multiLevelType w:val="multilevel"/>
    <w:tmpl w:val="CB7CECDC"/>
    <w:lvl w:ilvl="0">
      <w:start w:val="3"/>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6">
    <w:nsid w:val="4EC22B3A"/>
    <w:multiLevelType w:val="multilevel"/>
    <w:tmpl w:val="FD56710A"/>
    <w:lvl w:ilvl="0">
      <w:start w:val="2"/>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7">
    <w:nsid w:val="63697E56"/>
    <w:multiLevelType w:val="multilevel"/>
    <w:tmpl w:val="0C961E06"/>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num w:numId="1">
    <w:abstractNumId w:val="7"/>
  </w:num>
  <w:num w:numId="2">
    <w:abstractNumId w:val="1"/>
  </w:num>
  <w:num w:numId="3">
    <w:abstractNumId w:val="6"/>
  </w:num>
  <w:num w:numId="4">
    <w:abstractNumId w:val="0"/>
  </w:num>
  <w:num w:numId="5">
    <w:abstractNumId w:val="5"/>
  </w:num>
  <w:num w:numId="6">
    <w:abstractNumId w:val="4"/>
  </w:num>
  <w:num w:numId="7">
    <w:abstractNumId w:val="2"/>
  </w:num>
  <w:num w:numId="8">
    <w:abstractNumId w:val="4"/>
    <w:lvlOverride w:ilvl="0">
      <w:startOverride w:val="1"/>
    </w:lvlOverride>
  </w:num>
  <w:num w:numId="9">
    <w:abstractNumId w:val="3"/>
  </w:num>
  <w:num w:numId="1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2F71"/>
    <w:rsid w:val="000A3BFB"/>
    <w:rsid w:val="00136D03"/>
    <w:rsid w:val="00205FC1"/>
    <w:rsid w:val="003D3B79"/>
    <w:rsid w:val="00566752"/>
    <w:rsid w:val="00613C99"/>
    <w:rsid w:val="009B6336"/>
    <w:rsid w:val="00E16FFA"/>
    <w:rsid w:val="00FB6CD3"/>
    <w:rsid w:val="00FD2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71"/>
    <w:pPr>
      <w:widowControl w:val="0"/>
      <w:suppressAutoHyphens/>
      <w:autoSpaceDN w:val="0"/>
      <w:spacing w:after="0" w:line="240" w:lineRule="auto"/>
      <w:textAlignment w:val="baseline"/>
    </w:pPr>
    <w:rPr>
      <w:rFonts w:ascii="Times New Roman" w:eastAsia="DejaVu Sans" w:hAnsi="Times New Roman" w:cs="DejaVu Sans"/>
      <w:kern w:val="3"/>
      <w:sz w:val="24"/>
      <w:szCs w:val="24"/>
      <w:lang w:val="ca-ES" w:eastAsia="zh-CN" w:bidi="hi-IN"/>
    </w:rPr>
  </w:style>
  <w:style w:type="paragraph" w:styleId="Heading1">
    <w:name w:val="heading 1"/>
    <w:basedOn w:val="Normal"/>
    <w:next w:val="Normal"/>
    <w:link w:val="Heading1Char"/>
    <w:uiPriority w:val="9"/>
    <w:qFormat/>
    <w:rsid w:val="003D3B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3B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3B7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3B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3B7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3B7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3B79"/>
    <w:pPr>
      <w:spacing w:before="240" w:after="60"/>
      <w:outlineLvl w:val="6"/>
    </w:pPr>
  </w:style>
  <w:style w:type="paragraph" w:styleId="Heading8">
    <w:name w:val="heading 8"/>
    <w:basedOn w:val="Normal"/>
    <w:next w:val="Normal"/>
    <w:link w:val="Heading8Char"/>
    <w:uiPriority w:val="9"/>
    <w:semiHidden/>
    <w:unhideWhenUsed/>
    <w:qFormat/>
    <w:rsid w:val="003D3B79"/>
    <w:pPr>
      <w:spacing w:before="240" w:after="60"/>
      <w:outlineLvl w:val="7"/>
    </w:pPr>
    <w:rPr>
      <w:i/>
      <w:iCs/>
    </w:rPr>
  </w:style>
  <w:style w:type="paragraph" w:styleId="Heading9">
    <w:name w:val="heading 9"/>
    <w:basedOn w:val="Normal"/>
    <w:next w:val="Normal"/>
    <w:link w:val="Heading9Char"/>
    <w:uiPriority w:val="9"/>
    <w:semiHidden/>
    <w:unhideWhenUsed/>
    <w:qFormat/>
    <w:rsid w:val="003D3B7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B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3B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3B7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D3B79"/>
    <w:rPr>
      <w:b/>
      <w:bCs/>
      <w:sz w:val="28"/>
      <w:szCs w:val="28"/>
    </w:rPr>
  </w:style>
  <w:style w:type="character" w:customStyle="1" w:styleId="Heading5Char">
    <w:name w:val="Heading 5 Char"/>
    <w:basedOn w:val="DefaultParagraphFont"/>
    <w:link w:val="Heading5"/>
    <w:uiPriority w:val="9"/>
    <w:semiHidden/>
    <w:rsid w:val="003D3B79"/>
    <w:rPr>
      <w:b/>
      <w:bCs/>
      <w:i/>
      <w:iCs/>
      <w:sz w:val="26"/>
      <w:szCs w:val="26"/>
    </w:rPr>
  </w:style>
  <w:style w:type="character" w:customStyle="1" w:styleId="Heading6Char">
    <w:name w:val="Heading 6 Char"/>
    <w:basedOn w:val="DefaultParagraphFont"/>
    <w:link w:val="Heading6"/>
    <w:uiPriority w:val="9"/>
    <w:semiHidden/>
    <w:rsid w:val="003D3B79"/>
    <w:rPr>
      <w:b/>
      <w:bCs/>
    </w:rPr>
  </w:style>
  <w:style w:type="character" w:customStyle="1" w:styleId="Heading7Char">
    <w:name w:val="Heading 7 Char"/>
    <w:basedOn w:val="DefaultParagraphFont"/>
    <w:link w:val="Heading7"/>
    <w:uiPriority w:val="9"/>
    <w:semiHidden/>
    <w:rsid w:val="003D3B79"/>
    <w:rPr>
      <w:sz w:val="24"/>
      <w:szCs w:val="24"/>
    </w:rPr>
  </w:style>
  <w:style w:type="character" w:customStyle="1" w:styleId="Heading8Char">
    <w:name w:val="Heading 8 Char"/>
    <w:basedOn w:val="DefaultParagraphFont"/>
    <w:link w:val="Heading8"/>
    <w:uiPriority w:val="9"/>
    <w:semiHidden/>
    <w:rsid w:val="003D3B79"/>
    <w:rPr>
      <w:i/>
      <w:iCs/>
      <w:sz w:val="24"/>
      <w:szCs w:val="24"/>
    </w:rPr>
  </w:style>
  <w:style w:type="character" w:customStyle="1" w:styleId="Heading9Char">
    <w:name w:val="Heading 9 Char"/>
    <w:basedOn w:val="DefaultParagraphFont"/>
    <w:link w:val="Heading9"/>
    <w:uiPriority w:val="9"/>
    <w:semiHidden/>
    <w:rsid w:val="003D3B79"/>
    <w:rPr>
      <w:rFonts w:asciiTheme="majorHAnsi" w:eastAsiaTheme="majorEastAsia" w:hAnsiTheme="majorHAnsi"/>
    </w:rPr>
  </w:style>
  <w:style w:type="paragraph" w:styleId="Title">
    <w:name w:val="Title"/>
    <w:basedOn w:val="Normal"/>
    <w:next w:val="Normal"/>
    <w:link w:val="TitleChar"/>
    <w:uiPriority w:val="10"/>
    <w:qFormat/>
    <w:rsid w:val="003D3B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3B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3B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3B79"/>
    <w:rPr>
      <w:rFonts w:asciiTheme="majorHAnsi" w:eastAsiaTheme="majorEastAsia" w:hAnsiTheme="majorHAnsi"/>
      <w:sz w:val="24"/>
      <w:szCs w:val="24"/>
    </w:rPr>
  </w:style>
  <w:style w:type="character" w:styleId="Strong">
    <w:name w:val="Strong"/>
    <w:basedOn w:val="DefaultParagraphFont"/>
    <w:uiPriority w:val="22"/>
    <w:qFormat/>
    <w:rsid w:val="003D3B79"/>
    <w:rPr>
      <w:b/>
      <w:bCs/>
    </w:rPr>
  </w:style>
  <w:style w:type="character" w:styleId="Emphasis">
    <w:name w:val="Emphasis"/>
    <w:basedOn w:val="DefaultParagraphFont"/>
    <w:uiPriority w:val="20"/>
    <w:qFormat/>
    <w:rsid w:val="003D3B79"/>
    <w:rPr>
      <w:rFonts w:asciiTheme="minorHAnsi" w:hAnsiTheme="minorHAnsi"/>
      <w:b/>
      <w:i/>
      <w:iCs/>
    </w:rPr>
  </w:style>
  <w:style w:type="paragraph" w:styleId="NoSpacing">
    <w:name w:val="No Spacing"/>
    <w:basedOn w:val="Normal"/>
    <w:uiPriority w:val="1"/>
    <w:qFormat/>
    <w:rsid w:val="003D3B79"/>
    <w:rPr>
      <w:szCs w:val="32"/>
    </w:rPr>
  </w:style>
  <w:style w:type="paragraph" w:styleId="ListParagraph">
    <w:name w:val="List Paragraph"/>
    <w:basedOn w:val="Normal"/>
    <w:qFormat/>
    <w:rsid w:val="003D3B79"/>
    <w:pPr>
      <w:ind w:left="720"/>
      <w:contextualSpacing/>
    </w:pPr>
  </w:style>
  <w:style w:type="paragraph" w:styleId="Quote">
    <w:name w:val="Quote"/>
    <w:basedOn w:val="Normal"/>
    <w:next w:val="Normal"/>
    <w:link w:val="QuoteChar"/>
    <w:uiPriority w:val="29"/>
    <w:qFormat/>
    <w:rsid w:val="003D3B79"/>
    <w:rPr>
      <w:i/>
    </w:rPr>
  </w:style>
  <w:style w:type="character" w:customStyle="1" w:styleId="QuoteChar">
    <w:name w:val="Quote Char"/>
    <w:basedOn w:val="DefaultParagraphFont"/>
    <w:link w:val="Quote"/>
    <w:uiPriority w:val="29"/>
    <w:rsid w:val="003D3B79"/>
    <w:rPr>
      <w:i/>
      <w:sz w:val="24"/>
      <w:szCs w:val="24"/>
    </w:rPr>
  </w:style>
  <w:style w:type="paragraph" w:styleId="IntenseQuote">
    <w:name w:val="Intense Quote"/>
    <w:basedOn w:val="Normal"/>
    <w:next w:val="Normal"/>
    <w:link w:val="IntenseQuoteChar"/>
    <w:uiPriority w:val="30"/>
    <w:qFormat/>
    <w:rsid w:val="003D3B79"/>
    <w:pPr>
      <w:ind w:left="720" w:right="720"/>
    </w:pPr>
    <w:rPr>
      <w:b/>
      <w:i/>
      <w:szCs w:val="22"/>
    </w:rPr>
  </w:style>
  <w:style w:type="character" w:customStyle="1" w:styleId="IntenseQuoteChar">
    <w:name w:val="Intense Quote Char"/>
    <w:basedOn w:val="DefaultParagraphFont"/>
    <w:link w:val="IntenseQuote"/>
    <w:uiPriority w:val="30"/>
    <w:rsid w:val="003D3B79"/>
    <w:rPr>
      <w:b/>
      <w:i/>
      <w:sz w:val="24"/>
    </w:rPr>
  </w:style>
  <w:style w:type="character" w:styleId="SubtleEmphasis">
    <w:name w:val="Subtle Emphasis"/>
    <w:uiPriority w:val="19"/>
    <w:qFormat/>
    <w:rsid w:val="003D3B79"/>
    <w:rPr>
      <w:i/>
      <w:color w:val="5A5A5A" w:themeColor="text1" w:themeTint="A5"/>
    </w:rPr>
  </w:style>
  <w:style w:type="character" w:styleId="IntenseEmphasis">
    <w:name w:val="Intense Emphasis"/>
    <w:basedOn w:val="DefaultParagraphFont"/>
    <w:uiPriority w:val="21"/>
    <w:qFormat/>
    <w:rsid w:val="003D3B79"/>
    <w:rPr>
      <w:b/>
      <w:i/>
      <w:sz w:val="24"/>
      <w:szCs w:val="24"/>
      <w:u w:val="single"/>
    </w:rPr>
  </w:style>
  <w:style w:type="character" w:styleId="SubtleReference">
    <w:name w:val="Subtle Reference"/>
    <w:basedOn w:val="DefaultParagraphFont"/>
    <w:uiPriority w:val="31"/>
    <w:qFormat/>
    <w:rsid w:val="003D3B79"/>
    <w:rPr>
      <w:sz w:val="24"/>
      <w:szCs w:val="24"/>
      <w:u w:val="single"/>
    </w:rPr>
  </w:style>
  <w:style w:type="character" w:styleId="IntenseReference">
    <w:name w:val="Intense Reference"/>
    <w:basedOn w:val="DefaultParagraphFont"/>
    <w:uiPriority w:val="32"/>
    <w:qFormat/>
    <w:rsid w:val="003D3B79"/>
    <w:rPr>
      <w:b/>
      <w:sz w:val="24"/>
      <w:u w:val="single"/>
    </w:rPr>
  </w:style>
  <w:style w:type="character" w:styleId="BookTitle">
    <w:name w:val="Book Title"/>
    <w:basedOn w:val="DefaultParagraphFont"/>
    <w:uiPriority w:val="33"/>
    <w:qFormat/>
    <w:rsid w:val="003D3B7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3B79"/>
    <w:pPr>
      <w:outlineLvl w:val="9"/>
    </w:pPr>
  </w:style>
  <w:style w:type="paragraph" w:customStyle="1" w:styleId="Standard">
    <w:name w:val="Standard"/>
    <w:rsid w:val="00FD2F71"/>
    <w:pPr>
      <w:widowControl w:val="0"/>
      <w:suppressAutoHyphens/>
      <w:autoSpaceDE w:val="0"/>
      <w:autoSpaceDN w:val="0"/>
      <w:spacing w:after="0" w:line="240" w:lineRule="auto"/>
      <w:textAlignment w:val="baseline"/>
    </w:pPr>
    <w:rPr>
      <w:rFonts w:ascii="Arial, Arial" w:eastAsia="Arial, Arial" w:hAnsi="Arial, Arial" w:cs="Arial, Arial"/>
      <w:color w:val="000000"/>
      <w:kern w:val="3"/>
      <w:sz w:val="24"/>
      <w:szCs w:val="24"/>
      <w:lang w:val="ca-ES" w:eastAsia="zh-CN" w:bidi="hi-IN"/>
    </w:rPr>
  </w:style>
  <w:style w:type="paragraph" w:customStyle="1" w:styleId="TableContents">
    <w:name w:val="Table Contents"/>
    <w:basedOn w:val="Standard"/>
    <w:rsid w:val="00FD2F71"/>
    <w:pPr>
      <w:suppressLineNumbers/>
    </w:pPr>
  </w:style>
  <w:style w:type="paragraph" w:styleId="BalloonText">
    <w:name w:val="Balloon Text"/>
    <w:basedOn w:val="Normal"/>
    <w:link w:val="BalloonTextChar"/>
    <w:uiPriority w:val="99"/>
    <w:semiHidden/>
    <w:unhideWhenUsed/>
    <w:rsid w:val="00FD2F71"/>
    <w:rPr>
      <w:rFonts w:ascii="Tahoma" w:hAnsi="Tahoma" w:cs="Mangal"/>
      <w:sz w:val="16"/>
      <w:szCs w:val="14"/>
    </w:rPr>
  </w:style>
  <w:style w:type="character" w:customStyle="1" w:styleId="BalloonTextChar">
    <w:name w:val="Balloon Text Char"/>
    <w:basedOn w:val="DefaultParagraphFont"/>
    <w:link w:val="BalloonText"/>
    <w:uiPriority w:val="99"/>
    <w:semiHidden/>
    <w:rsid w:val="00FD2F71"/>
    <w:rPr>
      <w:rFonts w:ascii="Tahoma" w:eastAsia="DejaVu Sans" w:hAnsi="Tahoma" w:cs="Mangal"/>
      <w:kern w:val="3"/>
      <w:sz w:val="16"/>
      <w:szCs w:val="14"/>
      <w:lang w:val="ca-ES" w:eastAsia="zh-CN" w:bidi="hi-IN"/>
    </w:rPr>
  </w:style>
  <w:style w:type="paragraph" w:styleId="Header">
    <w:name w:val="header"/>
    <w:basedOn w:val="Normal"/>
    <w:link w:val="HeaderChar"/>
    <w:uiPriority w:val="99"/>
    <w:unhideWhenUsed/>
    <w:rsid w:val="00FD2F7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D2F71"/>
    <w:rPr>
      <w:rFonts w:ascii="Times New Roman" w:eastAsia="DejaVu Sans" w:hAnsi="Times New Roman" w:cs="Mangal"/>
      <w:kern w:val="3"/>
      <w:sz w:val="24"/>
      <w:szCs w:val="21"/>
      <w:lang w:val="ca-ES" w:eastAsia="zh-CN" w:bidi="hi-IN"/>
    </w:rPr>
  </w:style>
  <w:style w:type="paragraph" w:styleId="Footer">
    <w:name w:val="footer"/>
    <w:basedOn w:val="Normal"/>
    <w:link w:val="FooterChar"/>
    <w:uiPriority w:val="99"/>
    <w:unhideWhenUsed/>
    <w:rsid w:val="00FD2F7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D2F71"/>
    <w:rPr>
      <w:rFonts w:ascii="Times New Roman" w:eastAsia="DejaVu Sans" w:hAnsi="Times New Roman" w:cs="Mangal"/>
      <w:kern w:val="3"/>
      <w:sz w:val="24"/>
      <w:szCs w:val="21"/>
      <w:lang w:val="ca-ES" w:eastAsia="zh-CN" w:bidi="hi-IN"/>
    </w:rPr>
  </w:style>
  <w:style w:type="paragraph" w:styleId="NormalWeb">
    <w:name w:val="Normal (Web)"/>
    <w:basedOn w:val="Standard"/>
    <w:rsid w:val="00E16FFA"/>
    <w:pPr>
      <w:widowControl/>
      <w:suppressAutoHyphens w:val="0"/>
      <w:autoSpaceDE/>
      <w:spacing w:before="280" w:after="280"/>
    </w:pPr>
    <w:rPr>
      <w:rFonts w:ascii="Times New Roman" w:eastAsia="Times New Roman" w:hAnsi="Times New Roman" w:cs="Times New Roman"/>
      <w:color w:val="auto"/>
      <w:lang w:val="es-ES" w:eastAsia="en-US" w:bidi="ar-SA"/>
    </w:rPr>
  </w:style>
  <w:style w:type="character" w:customStyle="1" w:styleId="comptonartcopy1">
    <w:name w:val="comptonartcopy1"/>
    <w:basedOn w:val="DefaultParagraphFont"/>
    <w:rsid w:val="00E16FFA"/>
    <w:rPr>
      <w:rFonts w:ascii="Trebuchet MS" w:hAnsi="Trebuchet MS"/>
      <w:strike w:val="0"/>
      <w:dstrike w:val="0"/>
      <w:color w:val="333333"/>
      <w:sz w:val="20"/>
      <w:szCs w:val="20"/>
      <w:u w:val="none"/>
    </w:rPr>
  </w:style>
  <w:style w:type="numbering" w:customStyle="1" w:styleId="WW8Num10">
    <w:name w:val="WW8Num10"/>
    <w:basedOn w:val="NoList"/>
    <w:rsid w:val="00E16FFA"/>
    <w:pPr>
      <w:numPr>
        <w:numId w:val="6"/>
      </w:numPr>
    </w:pPr>
  </w:style>
  <w:style w:type="numbering" w:customStyle="1" w:styleId="WW8Num11">
    <w:name w:val="WW8Num11"/>
    <w:basedOn w:val="NoList"/>
    <w:rsid w:val="00E16FFA"/>
    <w:pPr>
      <w:numPr>
        <w:numId w:val="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2012-11-07T11:36:00Z</dcterms:created>
  <dcterms:modified xsi:type="dcterms:W3CDTF">2012-11-07T11:36:00Z</dcterms:modified>
</cp:coreProperties>
</file>